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iruudustik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934169" w:rsidTr="00934169">
        <w:tc>
          <w:tcPr>
            <w:tcW w:w="4747" w:type="dxa"/>
          </w:tcPr>
          <w:p w:rsidR="00934169" w:rsidRDefault="00E424AE" w:rsidP="0093721B">
            <w:pPr>
              <w:rPr>
                <w:rFonts w:ascii="Roboto Condensed" w:hAnsi="Roboto Condensed"/>
              </w:rPr>
            </w:pPr>
            <w:bookmarkStart w:id="0" w:name="_GoBack"/>
            <w:bookmarkEnd w:id="0"/>
            <w:r w:rsidRPr="00E424AE">
              <w:rPr>
                <w:rFonts w:ascii="Roboto Condensed" w:hAnsi="Roboto Condensed"/>
                <w:noProof/>
                <w:lang w:eastAsia="et-EE"/>
              </w:rPr>
              <w:drawing>
                <wp:inline distT="0" distB="0" distL="0" distR="0">
                  <wp:extent cx="24003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934169" w:rsidRDefault="00934169" w:rsidP="00934169">
            <w:pPr>
              <w:jc w:val="right"/>
              <w:rPr>
                <w:rFonts w:ascii="Roboto Condensed" w:hAnsi="Roboto Condensed"/>
              </w:rPr>
            </w:pPr>
          </w:p>
          <w:p w:rsidR="00934169" w:rsidRPr="00934169" w:rsidRDefault="00C65971" w:rsidP="00934169">
            <w:pPr>
              <w:jc w:val="right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Koostatud Maaeluministri 2</w:t>
            </w:r>
            <w:r w:rsidR="007F15DC">
              <w:rPr>
                <w:rFonts w:ascii="Roboto Condensed" w:hAnsi="Roboto Condensed"/>
              </w:rPr>
              <w:t>5</w:t>
            </w:r>
            <w:r w:rsidR="00934169" w:rsidRPr="00934169">
              <w:rPr>
                <w:rFonts w:ascii="Roboto Condensed" w:hAnsi="Roboto Condensed"/>
              </w:rPr>
              <w:t>.</w:t>
            </w:r>
            <w:r>
              <w:rPr>
                <w:rFonts w:ascii="Roboto Condensed" w:hAnsi="Roboto Condensed"/>
              </w:rPr>
              <w:t>11.2015 määruse nr 19</w:t>
            </w:r>
          </w:p>
          <w:p w:rsidR="00934169" w:rsidRPr="00934169" w:rsidRDefault="00934169" w:rsidP="00934169">
            <w:pPr>
              <w:jc w:val="right"/>
              <w:rPr>
                <w:rFonts w:ascii="Roboto Condensed" w:hAnsi="Roboto Condensed"/>
              </w:rPr>
            </w:pPr>
            <w:r w:rsidRPr="00934169">
              <w:rPr>
                <w:rFonts w:ascii="Roboto Condensed" w:hAnsi="Roboto Condensed"/>
              </w:rPr>
              <w:t xml:space="preserve"> „</w:t>
            </w:r>
            <w:r w:rsidR="00C65971">
              <w:rPr>
                <w:rFonts w:ascii="Roboto Condensed" w:hAnsi="Roboto Condensed"/>
              </w:rPr>
              <w:t>Kalanduspiirkonna kohaliku arengu strateegia rakendamine“ lisas 7</w:t>
            </w:r>
            <w:r w:rsidR="007F15DC">
              <w:rPr>
                <w:rFonts w:ascii="Roboto Condensed" w:hAnsi="Roboto Condensed"/>
              </w:rPr>
              <w:t xml:space="preserve"> </w:t>
            </w:r>
            <w:r w:rsidRPr="00934169">
              <w:rPr>
                <w:rFonts w:ascii="Roboto Condensed" w:hAnsi="Roboto Condensed"/>
              </w:rPr>
              <w:t xml:space="preserve"> toodud andmete põhjal.</w:t>
            </w:r>
          </w:p>
          <w:p w:rsidR="00934169" w:rsidRPr="00934169" w:rsidRDefault="00934169" w:rsidP="00934169">
            <w:pPr>
              <w:jc w:val="right"/>
              <w:rPr>
                <w:rFonts w:ascii="Roboto Condensed" w:hAnsi="Roboto Condensed"/>
              </w:rPr>
            </w:pPr>
            <w:r w:rsidRPr="00934169">
              <w:rPr>
                <w:rFonts w:ascii="Roboto Condensed" w:hAnsi="Roboto Condensed"/>
              </w:rPr>
              <w:t xml:space="preserve"> Kinnitatud Põllumajanduse Registrite ja Informatsiooni Ameti </w:t>
            </w:r>
          </w:p>
          <w:p w:rsidR="00934169" w:rsidRDefault="007F15DC" w:rsidP="00326637">
            <w:pPr>
              <w:jc w:val="right"/>
              <w:rPr>
                <w:rFonts w:ascii="Roboto Condensed" w:hAnsi="Roboto Condensed"/>
              </w:rPr>
            </w:pPr>
            <w:r w:rsidRPr="006842CF">
              <w:rPr>
                <w:rFonts w:ascii="Roboto Condensed" w:hAnsi="Roboto Condensed"/>
              </w:rPr>
              <w:t xml:space="preserve">peadirektori </w:t>
            </w:r>
            <w:r w:rsidR="006842CF" w:rsidRPr="006842CF">
              <w:rPr>
                <w:rFonts w:ascii="Roboto Condensed" w:hAnsi="Roboto Condensed"/>
              </w:rPr>
              <w:t>13.12.17</w:t>
            </w:r>
            <w:r w:rsidR="00326637" w:rsidRPr="006842CF">
              <w:rPr>
                <w:rFonts w:ascii="Roboto Condensed" w:hAnsi="Roboto Condensed"/>
              </w:rPr>
              <w:t xml:space="preserve"> </w:t>
            </w:r>
            <w:r w:rsidR="00934169" w:rsidRPr="006842CF">
              <w:rPr>
                <w:rFonts w:ascii="Roboto Condensed" w:hAnsi="Roboto Condensed"/>
              </w:rPr>
              <w:t>käskkirjaga nr</w:t>
            </w:r>
            <w:r w:rsidR="006D62CA" w:rsidRPr="006842CF">
              <w:rPr>
                <w:rFonts w:ascii="Roboto Condensed" w:hAnsi="Roboto Condensed"/>
              </w:rPr>
              <w:t xml:space="preserve"> </w:t>
            </w:r>
            <w:r w:rsidR="006842CF" w:rsidRPr="006842CF">
              <w:rPr>
                <w:rFonts w:ascii="Roboto Condensed" w:hAnsi="Roboto Condensed"/>
              </w:rPr>
              <w:t>1-12/17/208</w:t>
            </w:r>
            <w:r w:rsidRPr="006842CF">
              <w:rPr>
                <w:rFonts w:ascii="Roboto Condensed" w:hAnsi="Roboto Condensed"/>
              </w:rPr>
              <w:t xml:space="preserve"> </w:t>
            </w:r>
          </w:p>
        </w:tc>
      </w:tr>
    </w:tbl>
    <w:p w:rsidR="00521177" w:rsidRDefault="00521177" w:rsidP="0093721B">
      <w:pPr>
        <w:spacing w:after="0" w:line="240" w:lineRule="auto"/>
        <w:rPr>
          <w:rFonts w:ascii="Roboto Condensed" w:hAnsi="Roboto Condensed"/>
        </w:rPr>
      </w:pPr>
    </w:p>
    <w:p w:rsidR="00C65971" w:rsidRDefault="00326637" w:rsidP="001215A4">
      <w:pPr>
        <w:spacing w:after="0" w:line="240" w:lineRule="auto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Versioon 3</w:t>
      </w:r>
      <w:r w:rsidR="001215A4">
        <w:rPr>
          <w:rFonts w:ascii="Roboto Condensed" w:hAnsi="Roboto Condensed"/>
        </w:rPr>
        <w:t>.0</w:t>
      </w:r>
    </w:p>
    <w:p w:rsidR="00C65971" w:rsidRDefault="00C65971" w:rsidP="0093721B">
      <w:pPr>
        <w:spacing w:after="0" w:line="240" w:lineRule="auto"/>
        <w:rPr>
          <w:rFonts w:ascii="Roboto Condensed" w:hAnsi="Roboto Condensed"/>
        </w:rPr>
      </w:pPr>
    </w:p>
    <w:p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:rsidR="0056603C" w:rsidRDefault="006F5871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 xml:space="preserve">TEGEVUSSUUND 5: </w:t>
      </w:r>
      <w:r w:rsidRPr="006F5871">
        <w:rPr>
          <w:rFonts w:ascii="Roboto Condensed" w:hAnsi="Roboto Condensed"/>
          <w:b/>
          <w:sz w:val="24"/>
          <w:szCs w:val="24"/>
        </w:rPr>
        <w:t>sotsiaalse heaolu ja kultuuripärandi, sealhulgas kalanduse ja merenduse kultuuripärandi edendamine, kalanduskogukondade rolli tugevdamine kohalikus arengus ja kohalike kalandusressursside ja merendustegevuse juhtimine, mis on</w:t>
      </w:r>
      <w:r>
        <w:rPr>
          <w:rFonts w:ascii="Roboto Condensed" w:hAnsi="Roboto Condensed"/>
          <w:b/>
          <w:sz w:val="24"/>
          <w:szCs w:val="24"/>
        </w:rPr>
        <w:t xml:space="preserve"> </w:t>
      </w:r>
      <w:r w:rsidRPr="006F5871">
        <w:rPr>
          <w:rFonts w:ascii="Roboto Condensed" w:hAnsi="Roboto Condensed"/>
          <w:b/>
          <w:sz w:val="24"/>
          <w:szCs w:val="24"/>
        </w:rPr>
        <w:t>suunatud Euroopa Parlamendi ja nõukogu määruse (EL) nr 508/2014 artikli 63 lõike 1 punktides d ja e sätestatud eesmärgi saavutamisele</w:t>
      </w:r>
    </w:p>
    <w:p w:rsidR="006F5871" w:rsidRDefault="006F5871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tbl>
      <w:tblPr>
        <w:tblStyle w:val="Tabeliruudustik"/>
        <w:tblW w:w="9606" w:type="dxa"/>
        <w:tblLayout w:type="fixed"/>
        <w:tblLook w:val="04A0" w:firstRow="1" w:lastRow="0" w:firstColumn="1" w:lastColumn="0" w:noHBand="0" w:noVBand="1"/>
      </w:tblPr>
      <w:tblGrid>
        <w:gridCol w:w="791"/>
        <w:gridCol w:w="26"/>
        <w:gridCol w:w="2297"/>
        <w:gridCol w:w="638"/>
        <w:gridCol w:w="638"/>
        <w:gridCol w:w="1275"/>
        <w:gridCol w:w="98"/>
        <w:gridCol w:w="1178"/>
        <w:gridCol w:w="1134"/>
        <w:gridCol w:w="1477"/>
        <w:gridCol w:w="18"/>
        <w:gridCol w:w="36"/>
      </w:tblGrid>
      <w:tr w:rsidR="00E51412" w:rsidTr="00065A94">
        <w:trPr>
          <w:gridAfter w:val="2"/>
          <w:wAfter w:w="54" w:type="dxa"/>
        </w:trPr>
        <w:tc>
          <w:tcPr>
            <w:tcW w:w="791" w:type="dxa"/>
            <w:shd w:val="clear" w:color="auto" w:fill="C2D69B" w:themeFill="accent3" w:themeFillTint="99"/>
          </w:tcPr>
          <w:p w:rsidR="00E51412" w:rsidRPr="00E51412" w:rsidRDefault="00E51412" w:rsidP="0093721B">
            <w:pPr>
              <w:rPr>
                <w:rFonts w:ascii="Roboto Condensed" w:hAnsi="Roboto Condensed"/>
                <w:b/>
              </w:rPr>
            </w:pPr>
            <w:r w:rsidRPr="00E51412">
              <w:rPr>
                <w:rFonts w:ascii="Roboto Condensed" w:hAnsi="Roboto Condensed"/>
                <w:b/>
              </w:rPr>
              <w:t>6</w:t>
            </w:r>
          </w:p>
        </w:tc>
        <w:tc>
          <w:tcPr>
            <w:tcW w:w="8761" w:type="dxa"/>
            <w:gridSpan w:val="9"/>
            <w:shd w:val="clear" w:color="auto" w:fill="C2D69B" w:themeFill="accent3" w:themeFillTint="99"/>
          </w:tcPr>
          <w:p w:rsidR="00E51412" w:rsidRPr="00E51412" w:rsidRDefault="00E51412" w:rsidP="0093721B">
            <w:pPr>
              <w:rPr>
                <w:rFonts w:ascii="Roboto Condensed" w:hAnsi="Roboto Condensed"/>
                <w:b/>
              </w:rPr>
            </w:pPr>
            <w:r w:rsidRPr="00E51412">
              <w:rPr>
                <w:rFonts w:ascii="Roboto Condensed" w:hAnsi="Roboto Condensed"/>
                <w:b/>
              </w:rPr>
              <w:t>Taotleja andmed</w:t>
            </w:r>
          </w:p>
        </w:tc>
      </w:tr>
      <w:tr w:rsidR="00E51412" w:rsidTr="00070F3F">
        <w:trPr>
          <w:gridAfter w:val="2"/>
          <w:wAfter w:w="54" w:type="dxa"/>
        </w:trPr>
        <w:tc>
          <w:tcPr>
            <w:tcW w:w="791" w:type="dxa"/>
          </w:tcPr>
          <w:p w:rsidR="00E51412" w:rsidRDefault="00E51412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6.1</w:t>
            </w:r>
          </w:p>
        </w:tc>
        <w:tc>
          <w:tcPr>
            <w:tcW w:w="2323" w:type="dxa"/>
            <w:gridSpan w:val="2"/>
          </w:tcPr>
          <w:p w:rsidR="00E51412" w:rsidRDefault="00E51412" w:rsidP="0093721B">
            <w:pPr>
              <w:rPr>
                <w:rFonts w:ascii="Roboto Condensed" w:hAnsi="Roboto Condensed"/>
              </w:rPr>
            </w:pPr>
            <w:r w:rsidRPr="00E51412">
              <w:rPr>
                <w:rFonts w:ascii="Roboto Condensed" w:hAnsi="Roboto Condensed"/>
              </w:rPr>
              <w:t>Taotleja liikmed ja nende tegevusala, kui taotlejaks on mittetulundusühing või sihtasutus</w:t>
            </w:r>
          </w:p>
        </w:tc>
        <w:tc>
          <w:tcPr>
            <w:tcW w:w="6438" w:type="dxa"/>
            <w:gridSpan w:val="7"/>
          </w:tcPr>
          <w:p w:rsidR="00E51412" w:rsidRDefault="00E51412" w:rsidP="0093721B">
            <w:pPr>
              <w:rPr>
                <w:rFonts w:ascii="Roboto Condensed" w:hAnsi="Roboto Condensed"/>
              </w:rPr>
            </w:pPr>
          </w:p>
        </w:tc>
      </w:tr>
      <w:tr w:rsidR="00E51412" w:rsidTr="00065A94">
        <w:trPr>
          <w:gridAfter w:val="2"/>
          <w:wAfter w:w="54" w:type="dxa"/>
        </w:trPr>
        <w:tc>
          <w:tcPr>
            <w:tcW w:w="791" w:type="dxa"/>
            <w:shd w:val="clear" w:color="auto" w:fill="C2D69B" w:themeFill="accent3" w:themeFillTint="99"/>
          </w:tcPr>
          <w:p w:rsidR="00E51412" w:rsidRDefault="00E51412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6.2</w:t>
            </w:r>
          </w:p>
        </w:tc>
        <w:tc>
          <w:tcPr>
            <w:tcW w:w="8761" w:type="dxa"/>
            <w:gridSpan w:val="9"/>
            <w:shd w:val="clear" w:color="auto" w:fill="C2D69B" w:themeFill="accent3" w:themeFillTint="99"/>
          </w:tcPr>
          <w:p w:rsidR="00E51412" w:rsidRPr="00967D93" w:rsidRDefault="00E51412" w:rsidP="0093721B">
            <w:pPr>
              <w:rPr>
                <w:rFonts w:ascii="Roboto Condensed" w:hAnsi="Roboto Condensed"/>
                <w:b/>
              </w:rPr>
            </w:pPr>
            <w:r w:rsidRPr="00967D93">
              <w:rPr>
                <w:rFonts w:ascii="Roboto Condensed" w:hAnsi="Roboto Condensed"/>
                <w:b/>
              </w:rPr>
              <w:t>Andmed kavandatava projekti kohta</w:t>
            </w:r>
          </w:p>
        </w:tc>
      </w:tr>
      <w:tr w:rsidR="00321EE7" w:rsidTr="00070F3F">
        <w:trPr>
          <w:gridAfter w:val="1"/>
          <w:wAfter w:w="36" w:type="dxa"/>
        </w:trPr>
        <w:tc>
          <w:tcPr>
            <w:tcW w:w="791" w:type="dxa"/>
            <w:vMerge w:val="restart"/>
          </w:tcPr>
          <w:p w:rsidR="00321EE7" w:rsidRDefault="00321EE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6.2.1</w:t>
            </w:r>
          </w:p>
        </w:tc>
        <w:tc>
          <w:tcPr>
            <w:tcW w:w="2323" w:type="dxa"/>
            <w:gridSpan w:val="2"/>
          </w:tcPr>
          <w:p w:rsidR="00321EE7" w:rsidRDefault="00321EE7" w:rsidP="0093721B">
            <w:pPr>
              <w:rPr>
                <w:rFonts w:ascii="Roboto Condensed" w:hAnsi="Roboto Condensed"/>
              </w:rPr>
            </w:pPr>
            <w:r w:rsidRPr="00967D93">
              <w:rPr>
                <w:rFonts w:ascii="Roboto Condensed" w:hAnsi="Roboto Condensed"/>
              </w:rPr>
              <w:t>Projekti nimetus</w:t>
            </w:r>
          </w:p>
        </w:tc>
        <w:tc>
          <w:tcPr>
            <w:tcW w:w="6456" w:type="dxa"/>
            <w:gridSpan w:val="8"/>
          </w:tcPr>
          <w:p w:rsidR="00321EE7" w:rsidRDefault="00321EE7" w:rsidP="0093721B">
            <w:pPr>
              <w:rPr>
                <w:rFonts w:ascii="Roboto Condensed" w:hAnsi="Roboto Condensed"/>
              </w:rPr>
            </w:pPr>
          </w:p>
        </w:tc>
      </w:tr>
      <w:tr w:rsidR="00321EE7" w:rsidTr="00070F3F">
        <w:trPr>
          <w:gridAfter w:val="1"/>
          <w:wAfter w:w="36" w:type="dxa"/>
        </w:trPr>
        <w:tc>
          <w:tcPr>
            <w:tcW w:w="791" w:type="dxa"/>
            <w:vMerge/>
          </w:tcPr>
          <w:p w:rsidR="00321EE7" w:rsidRDefault="00321EE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323" w:type="dxa"/>
            <w:gridSpan w:val="2"/>
          </w:tcPr>
          <w:p w:rsidR="00321EE7" w:rsidRDefault="00321EE7" w:rsidP="0093721B">
            <w:pPr>
              <w:rPr>
                <w:rFonts w:ascii="Roboto Condensed" w:hAnsi="Roboto Condensed"/>
              </w:rPr>
            </w:pPr>
            <w:r w:rsidRPr="00967D93">
              <w:rPr>
                <w:rFonts w:ascii="Roboto Condensed" w:hAnsi="Roboto Condensed"/>
              </w:rPr>
              <w:t>Projekti eesmärk</w:t>
            </w:r>
            <w:r>
              <w:rPr>
                <w:rFonts w:ascii="Roboto Condensed" w:hAnsi="Roboto Condensed"/>
              </w:rPr>
              <w:t xml:space="preserve"> </w:t>
            </w:r>
            <w:r w:rsidRPr="00967D93">
              <w:rPr>
                <w:rFonts w:ascii="Roboto Condensed" w:hAnsi="Roboto Condensed"/>
              </w:rPr>
              <w:t>sh otseste kasusaajate loetelu</w:t>
            </w:r>
          </w:p>
        </w:tc>
        <w:tc>
          <w:tcPr>
            <w:tcW w:w="6456" w:type="dxa"/>
            <w:gridSpan w:val="8"/>
          </w:tcPr>
          <w:p w:rsidR="00321EE7" w:rsidRDefault="00321EE7" w:rsidP="0093721B">
            <w:pPr>
              <w:rPr>
                <w:rFonts w:ascii="Roboto Condensed" w:hAnsi="Roboto Condensed"/>
              </w:rPr>
            </w:pPr>
          </w:p>
        </w:tc>
      </w:tr>
      <w:tr w:rsidR="00321EE7" w:rsidTr="00070F3F">
        <w:trPr>
          <w:gridAfter w:val="1"/>
          <w:wAfter w:w="36" w:type="dxa"/>
        </w:trPr>
        <w:tc>
          <w:tcPr>
            <w:tcW w:w="791" w:type="dxa"/>
            <w:vMerge/>
          </w:tcPr>
          <w:p w:rsidR="00321EE7" w:rsidRDefault="00321EE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323" w:type="dxa"/>
            <w:gridSpan w:val="2"/>
          </w:tcPr>
          <w:p w:rsidR="00321EE7" w:rsidRDefault="00321EE7" w:rsidP="0093721B">
            <w:pPr>
              <w:rPr>
                <w:rFonts w:ascii="Roboto Condensed" w:hAnsi="Roboto Condensed"/>
              </w:rPr>
            </w:pPr>
            <w:r w:rsidRPr="00967D93">
              <w:rPr>
                <w:rFonts w:ascii="Roboto Condensed" w:hAnsi="Roboto Condensed"/>
              </w:rPr>
              <w:t>Projekti elluviimise aeg</w:t>
            </w:r>
          </w:p>
        </w:tc>
        <w:tc>
          <w:tcPr>
            <w:tcW w:w="2649" w:type="dxa"/>
            <w:gridSpan w:val="4"/>
          </w:tcPr>
          <w:p w:rsidR="00321EE7" w:rsidRDefault="00321EE7" w:rsidP="0093721B">
            <w:pPr>
              <w:rPr>
                <w:rFonts w:ascii="Roboto Condensed" w:hAnsi="Roboto Condensed"/>
              </w:rPr>
            </w:pPr>
            <w:r w:rsidRPr="00967D93">
              <w:rPr>
                <w:rFonts w:ascii="Roboto Condensed" w:hAnsi="Roboto Condensed"/>
              </w:rPr>
              <w:t>Alguskuupäev (pp.kk.aa)</w:t>
            </w:r>
          </w:p>
        </w:tc>
        <w:tc>
          <w:tcPr>
            <w:tcW w:w="3807" w:type="dxa"/>
            <w:gridSpan w:val="4"/>
          </w:tcPr>
          <w:p w:rsidR="00321EE7" w:rsidRDefault="00321EE7" w:rsidP="0093721B">
            <w:pPr>
              <w:rPr>
                <w:rFonts w:ascii="Roboto Condensed" w:hAnsi="Roboto Condensed"/>
              </w:rPr>
            </w:pPr>
            <w:r w:rsidRPr="00967D93">
              <w:rPr>
                <w:rFonts w:ascii="Roboto Condensed" w:hAnsi="Roboto Condensed"/>
              </w:rPr>
              <w:t>Lõppkuupäev (pp.kk.aa)</w:t>
            </w:r>
          </w:p>
          <w:p w:rsidR="00321EE7" w:rsidRDefault="00321EE7" w:rsidP="0093721B">
            <w:pPr>
              <w:rPr>
                <w:rFonts w:ascii="Roboto Condensed" w:hAnsi="Roboto Condensed"/>
              </w:rPr>
            </w:pPr>
          </w:p>
        </w:tc>
      </w:tr>
      <w:tr w:rsidR="00C03709" w:rsidTr="00070F3F">
        <w:trPr>
          <w:gridAfter w:val="2"/>
          <w:wAfter w:w="54" w:type="dxa"/>
        </w:trPr>
        <w:tc>
          <w:tcPr>
            <w:tcW w:w="791" w:type="dxa"/>
            <w:vMerge/>
          </w:tcPr>
          <w:p w:rsidR="00C03709" w:rsidRDefault="00C03709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323" w:type="dxa"/>
            <w:gridSpan w:val="2"/>
          </w:tcPr>
          <w:p w:rsidR="00C03709" w:rsidRPr="00C03709" w:rsidRDefault="00C03709" w:rsidP="00C03709">
            <w:pPr>
              <w:rPr>
                <w:rFonts w:ascii="Roboto Condensed" w:hAnsi="Roboto Condensed"/>
              </w:rPr>
            </w:pPr>
            <w:r w:rsidRPr="00C03709">
              <w:rPr>
                <w:rFonts w:ascii="Roboto Condensed" w:hAnsi="Roboto Condensed"/>
              </w:rPr>
              <w:t xml:space="preserve">Sihtasutuse juhatuse ja nõukogu </w:t>
            </w:r>
          </w:p>
          <w:p w:rsidR="00C03709" w:rsidRPr="00C03709" w:rsidRDefault="00C03709" w:rsidP="00C03709">
            <w:pPr>
              <w:rPr>
                <w:rFonts w:ascii="Roboto Condensed" w:hAnsi="Roboto Condensed"/>
              </w:rPr>
            </w:pPr>
            <w:r w:rsidRPr="00C03709">
              <w:rPr>
                <w:rFonts w:ascii="Roboto Condensed" w:hAnsi="Roboto Condensed"/>
              </w:rPr>
              <w:t>liikmete nimekiri ja teave nende</w:t>
            </w:r>
          </w:p>
          <w:p w:rsidR="00C03709" w:rsidRPr="00C03709" w:rsidRDefault="00C03709" w:rsidP="00C03709">
            <w:pPr>
              <w:rPr>
                <w:rFonts w:ascii="Roboto Condensed" w:hAnsi="Roboto Condensed"/>
              </w:rPr>
            </w:pPr>
            <w:r w:rsidRPr="00C03709">
              <w:rPr>
                <w:rFonts w:ascii="Roboto Condensed" w:hAnsi="Roboto Condensed"/>
              </w:rPr>
              <w:t xml:space="preserve"> tegelemisest majandustegevusega </w:t>
            </w:r>
          </w:p>
          <w:p w:rsidR="00C03709" w:rsidRPr="00C03709" w:rsidRDefault="00C03709" w:rsidP="00C03709">
            <w:pPr>
              <w:rPr>
                <w:rFonts w:ascii="Roboto Condensed" w:hAnsi="Roboto Condensed"/>
              </w:rPr>
            </w:pPr>
            <w:r w:rsidRPr="00C03709">
              <w:rPr>
                <w:rFonts w:ascii="Roboto Condensed" w:hAnsi="Roboto Condensed"/>
              </w:rPr>
              <w:t xml:space="preserve">kalapüügi-või vesiviljelustoodete </w:t>
            </w:r>
          </w:p>
          <w:p w:rsidR="00C03709" w:rsidRDefault="00C03709" w:rsidP="00C03709">
            <w:pPr>
              <w:rPr>
                <w:rFonts w:ascii="Roboto Condensed" w:hAnsi="Roboto Condensed"/>
              </w:rPr>
            </w:pPr>
            <w:r w:rsidRPr="00C03709">
              <w:rPr>
                <w:rFonts w:ascii="Roboto Condensed" w:hAnsi="Roboto Condensed"/>
              </w:rPr>
              <w:t>tootmise või töötlemise tegevusalal</w:t>
            </w:r>
          </w:p>
        </w:tc>
        <w:tc>
          <w:tcPr>
            <w:tcW w:w="6438" w:type="dxa"/>
            <w:gridSpan w:val="7"/>
          </w:tcPr>
          <w:p w:rsidR="00C03709" w:rsidRDefault="00C03709" w:rsidP="0093721B">
            <w:pPr>
              <w:rPr>
                <w:rFonts w:ascii="Roboto Condensed" w:hAnsi="Roboto Condensed"/>
              </w:rPr>
            </w:pPr>
          </w:p>
        </w:tc>
      </w:tr>
      <w:tr w:rsidR="00321EE7" w:rsidTr="00070F3F">
        <w:trPr>
          <w:gridAfter w:val="2"/>
          <w:wAfter w:w="54" w:type="dxa"/>
        </w:trPr>
        <w:tc>
          <w:tcPr>
            <w:tcW w:w="791" w:type="dxa"/>
            <w:vMerge/>
          </w:tcPr>
          <w:p w:rsidR="00321EE7" w:rsidRDefault="00321EE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323" w:type="dxa"/>
            <w:gridSpan w:val="2"/>
          </w:tcPr>
          <w:p w:rsidR="00321EE7" w:rsidRDefault="00321EE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</w:t>
            </w:r>
            <w:r w:rsidRPr="00321EE7">
              <w:rPr>
                <w:rFonts w:ascii="Roboto Condensed" w:hAnsi="Roboto Condensed"/>
              </w:rPr>
              <w:t>avandatava investeeringuobjekti asukoht</w:t>
            </w:r>
          </w:p>
        </w:tc>
        <w:tc>
          <w:tcPr>
            <w:tcW w:w="6438" w:type="dxa"/>
            <w:gridSpan w:val="7"/>
          </w:tcPr>
          <w:p w:rsidR="00321EE7" w:rsidRDefault="00321EE7" w:rsidP="0093721B">
            <w:pPr>
              <w:rPr>
                <w:rFonts w:ascii="Roboto Condensed" w:hAnsi="Roboto Condensed"/>
              </w:rPr>
            </w:pPr>
          </w:p>
        </w:tc>
      </w:tr>
      <w:tr w:rsidR="00321EE7" w:rsidTr="00070F3F">
        <w:trPr>
          <w:gridAfter w:val="2"/>
          <w:wAfter w:w="54" w:type="dxa"/>
        </w:trPr>
        <w:tc>
          <w:tcPr>
            <w:tcW w:w="791" w:type="dxa"/>
            <w:vMerge/>
          </w:tcPr>
          <w:p w:rsidR="00321EE7" w:rsidRDefault="00321EE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323" w:type="dxa"/>
            <w:gridSpan w:val="2"/>
          </w:tcPr>
          <w:p w:rsidR="00321EE7" w:rsidRDefault="00321EE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</w:t>
            </w:r>
            <w:r w:rsidRPr="00321EE7">
              <w:rPr>
                <w:rFonts w:ascii="Roboto Condensed" w:hAnsi="Roboto Condensed"/>
              </w:rPr>
              <w:t>aa ja hoone kasutusõigus (omand, hoonestusõigus, rendileping), kui taotleja ei ole omanik</w:t>
            </w:r>
          </w:p>
        </w:tc>
        <w:tc>
          <w:tcPr>
            <w:tcW w:w="6438" w:type="dxa"/>
            <w:gridSpan w:val="7"/>
          </w:tcPr>
          <w:p w:rsidR="00321EE7" w:rsidRDefault="00321EE7" w:rsidP="0093721B">
            <w:pPr>
              <w:rPr>
                <w:rFonts w:ascii="Roboto Condensed" w:hAnsi="Roboto Condensed"/>
              </w:rPr>
            </w:pPr>
          </w:p>
        </w:tc>
      </w:tr>
      <w:tr w:rsidR="00321EE7" w:rsidTr="00065A94">
        <w:trPr>
          <w:gridAfter w:val="2"/>
          <w:wAfter w:w="54" w:type="dxa"/>
        </w:trPr>
        <w:tc>
          <w:tcPr>
            <w:tcW w:w="791" w:type="dxa"/>
            <w:shd w:val="clear" w:color="auto" w:fill="C2D69B" w:themeFill="accent3" w:themeFillTint="99"/>
          </w:tcPr>
          <w:p w:rsidR="00321EE7" w:rsidRDefault="00321EE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</w:t>
            </w:r>
          </w:p>
        </w:tc>
        <w:tc>
          <w:tcPr>
            <w:tcW w:w="8761" w:type="dxa"/>
            <w:gridSpan w:val="9"/>
            <w:shd w:val="clear" w:color="auto" w:fill="C2D69B" w:themeFill="accent3" w:themeFillTint="99"/>
          </w:tcPr>
          <w:p w:rsidR="00321EE7" w:rsidRPr="00321EE7" w:rsidRDefault="00321EE7" w:rsidP="0093721B">
            <w:pPr>
              <w:rPr>
                <w:rFonts w:ascii="Roboto Condensed" w:hAnsi="Roboto Condensed"/>
                <w:b/>
              </w:rPr>
            </w:pPr>
            <w:r w:rsidRPr="00321EE7">
              <w:rPr>
                <w:rFonts w:ascii="Roboto Condensed" w:hAnsi="Roboto Condensed"/>
                <w:b/>
              </w:rPr>
              <w:t>Projekti eelarve</w:t>
            </w:r>
          </w:p>
        </w:tc>
      </w:tr>
      <w:tr w:rsidR="00413955" w:rsidTr="00EF239D">
        <w:trPr>
          <w:gridAfter w:val="2"/>
          <w:wAfter w:w="54" w:type="dxa"/>
        </w:trPr>
        <w:tc>
          <w:tcPr>
            <w:tcW w:w="791" w:type="dxa"/>
          </w:tcPr>
          <w:p w:rsidR="00413955" w:rsidRPr="007E084E" w:rsidRDefault="00413955" w:rsidP="00413955"/>
        </w:tc>
        <w:tc>
          <w:tcPr>
            <w:tcW w:w="2323" w:type="dxa"/>
            <w:gridSpan w:val="2"/>
            <w:shd w:val="clear" w:color="auto" w:fill="C2D69B" w:themeFill="accent3" w:themeFillTint="99"/>
          </w:tcPr>
          <w:p w:rsidR="00413955" w:rsidRPr="00422141" w:rsidRDefault="00413955" w:rsidP="00413955">
            <w:pPr>
              <w:rPr>
                <w:b/>
              </w:rPr>
            </w:pPr>
            <w:r w:rsidRPr="00422141">
              <w:rPr>
                <w:b/>
              </w:rPr>
              <w:t>Abikõlbliku kulu sisu</w:t>
            </w:r>
          </w:p>
        </w:tc>
        <w:tc>
          <w:tcPr>
            <w:tcW w:w="638" w:type="dxa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</w:t>
            </w: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lastRenderedPageBreak/>
              <w:t>lik maksumus ilma käibemaksuta</w:t>
            </w:r>
          </w:p>
        </w:tc>
        <w:tc>
          <w:tcPr>
            <w:tcW w:w="638" w:type="dxa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lastRenderedPageBreak/>
              <w:t>Abikõlb</w:t>
            </w: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lastRenderedPageBreak/>
              <w:t>lik käibemaks</w:t>
            </w:r>
            <w:r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käibemaks on toetatav)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lastRenderedPageBreak/>
              <w:t xml:space="preserve">Abikõlblik maksumus </w:t>
            </w: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lastRenderedPageBreak/>
              <w:t>koos käibemaksuga</w:t>
            </w:r>
            <w:r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abikõlblik on kulu koos käibemaksuga)</w:t>
            </w:r>
          </w:p>
        </w:tc>
        <w:tc>
          <w:tcPr>
            <w:tcW w:w="1276" w:type="dxa"/>
            <w:gridSpan w:val="2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lastRenderedPageBreak/>
              <w:t xml:space="preserve">Taotletava toetuse </w:t>
            </w: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lastRenderedPageBreak/>
              <w:t>suurus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lastRenderedPageBreak/>
              <w:t>Omafinantseering</w:t>
            </w:r>
          </w:p>
        </w:tc>
        <w:tc>
          <w:tcPr>
            <w:tcW w:w="1477" w:type="dxa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>
              <w:rPr>
                <w:b/>
              </w:rPr>
              <w:t xml:space="preserve">Väljavalitud </w:t>
            </w:r>
            <w:r>
              <w:rPr>
                <w:b/>
              </w:rPr>
              <w:lastRenderedPageBreak/>
              <w:t>hinnapakkuja</w:t>
            </w:r>
          </w:p>
        </w:tc>
      </w:tr>
      <w:tr w:rsidR="004D06B4" w:rsidTr="00EF239D">
        <w:trPr>
          <w:gridAfter w:val="2"/>
          <w:wAfter w:w="54" w:type="dxa"/>
        </w:trPr>
        <w:tc>
          <w:tcPr>
            <w:tcW w:w="791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lastRenderedPageBreak/>
              <w:t>6.3.1</w:t>
            </w:r>
          </w:p>
        </w:tc>
        <w:tc>
          <w:tcPr>
            <w:tcW w:w="2323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065A94">
              <w:rPr>
                <w:rFonts w:ascii="Roboto Condensed" w:hAnsi="Roboto Condensed"/>
              </w:rPr>
              <w:t>eadmete ja vahendite soetamine ning paigaldamine</w:t>
            </w: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rPr>
          <w:gridAfter w:val="2"/>
          <w:wAfter w:w="54" w:type="dxa"/>
        </w:trPr>
        <w:tc>
          <w:tcPr>
            <w:tcW w:w="791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6.3.2</w:t>
            </w:r>
          </w:p>
        </w:tc>
        <w:tc>
          <w:tcPr>
            <w:tcW w:w="2323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</w:t>
            </w:r>
            <w:r w:rsidRPr="00065A94">
              <w:rPr>
                <w:rFonts w:ascii="Roboto Condensed" w:hAnsi="Roboto Condensed"/>
              </w:rPr>
              <w:t>hitise või rajatise ehitamise või uuendamise kulud, sh tehnosüsteemid</w:t>
            </w: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rPr>
          <w:gridAfter w:val="2"/>
          <w:wAfter w:w="54" w:type="dxa"/>
        </w:trPr>
        <w:tc>
          <w:tcPr>
            <w:tcW w:w="791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6.3.4</w:t>
            </w:r>
          </w:p>
        </w:tc>
        <w:tc>
          <w:tcPr>
            <w:tcW w:w="2323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</w:t>
            </w:r>
            <w:r w:rsidRPr="00065A94">
              <w:rPr>
                <w:rFonts w:ascii="Roboto Condensed" w:hAnsi="Roboto Condensed"/>
              </w:rPr>
              <w:t>ultuuripärandiga seotud investeeringud</w:t>
            </w: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rPr>
          <w:gridAfter w:val="2"/>
          <w:wAfter w:w="54" w:type="dxa"/>
        </w:trPr>
        <w:tc>
          <w:tcPr>
            <w:tcW w:w="791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6.3.5</w:t>
            </w:r>
          </w:p>
        </w:tc>
        <w:tc>
          <w:tcPr>
            <w:tcW w:w="2323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Ü</w:t>
            </w:r>
            <w:r w:rsidRPr="00065A94">
              <w:rPr>
                <w:rFonts w:ascii="Roboto Condensed" w:hAnsi="Roboto Condensed"/>
              </w:rPr>
              <w:t>rituse (festival, mess, laat, jms) korraldamisega seotud kulud</w:t>
            </w: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rPr>
          <w:gridAfter w:val="2"/>
          <w:wAfter w:w="54" w:type="dxa"/>
        </w:trPr>
        <w:tc>
          <w:tcPr>
            <w:tcW w:w="791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6.3.6</w:t>
            </w:r>
          </w:p>
        </w:tc>
        <w:tc>
          <w:tcPr>
            <w:tcW w:w="2323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O</w:t>
            </w:r>
            <w:r w:rsidRPr="00065A94">
              <w:rPr>
                <w:rFonts w:ascii="Roboto Condensed" w:hAnsi="Roboto Condensed"/>
              </w:rPr>
              <w:t>manikujärelevalve ja ehitusjuhtimisega seotud kulu</w:t>
            </w: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rPr>
          <w:gridAfter w:val="2"/>
          <w:wAfter w:w="54" w:type="dxa"/>
        </w:trPr>
        <w:tc>
          <w:tcPr>
            <w:tcW w:w="791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6.3.7</w:t>
            </w:r>
          </w:p>
        </w:tc>
        <w:tc>
          <w:tcPr>
            <w:tcW w:w="2323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065A94">
              <w:rPr>
                <w:rFonts w:ascii="Roboto Condensed" w:hAnsi="Roboto Condensed"/>
              </w:rPr>
              <w:t>eavitamiskohustuse täitmisega seotud kulu</w:t>
            </w: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rPr>
          <w:gridAfter w:val="2"/>
          <w:wAfter w:w="54" w:type="dxa"/>
        </w:trPr>
        <w:tc>
          <w:tcPr>
            <w:tcW w:w="791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6.3.8</w:t>
            </w:r>
          </w:p>
        </w:tc>
        <w:tc>
          <w:tcPr>
            <w:tcW w:w="2323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 w:rsidRPr="00065A94">
              <w:rPr>
                <w:rFonts w:ascii="Roboto Condensed" w:hAnsi="Roboto Condensed"/>
              </w:rPr>
              <w:t>Ettevalmistav töö (määruse §2 lg3 tähenduses)</w:t>
            </w: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rPr>
          <w:gridAfter w:val="2"/>
          <w:wAfter w:w="54" w:type="dxa"/>
        </w:trPr>
        <w:tc>
          <w:tcPr>
            <w:tcW w:w="791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6.3.9</w:t>
            </w:r>
          </w:p>
        </w:tc>
        <w:tc>
          <w:tcPr>
            <w:tcW w:w="2323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</w:t>
            </w:r>
            <w:r w:rsidRPr="00065A94">
              <w:rPr>
                <w:rFonts w:ascii="Roboto Condensed" w:hAnsi="Roboto Condensed"/>
              </w:rPr>
              <w:t>uud tegevuse elluviimiseks vajalikud kulud</w:t>
            </w: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rPr>
          <w:gridAfter w:val="2"/>
          <w:wAfter w:w="54" w:type="dxa"/>
        </w:trPr>
        <w:tc>
          <w:tcPr>
            <w:tcW w:w="791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6.3.10</w:t>
            </w:r>
          </w:p>
        </w:tc>
        <w:tc>
          <w:tcPr>
            <w:tcW w:w="2323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 w:rsidRPr="000B1E2E">
              <w:rPr>
                <w:rFonts w:ascii="Roboto Condensed" w:hAnsi="Roboto Condensed"/>
              </w:rPr>
              <w:t>s.h investeeringud keskkonnasäästlikesse lahendustesse</w:t>
            </w: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rPr>
          <w:gridAfter w:val="2"/>
          <w:wAfter w:w="54" w:type="dxa"/>
        </w:trPr>
        <w:tc>
          <w:tcPr>
            <w:tcW w:w="791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6.3.11</w:t>
            </w:r>
          </w:p>
        </w:tc>
        <w:tc>
          <w:tcPr>
            <w:tcW w:w="2323" w:type="dxa"/>
            <w:gridSpan w:val="2"/>
          </w:tcPr>
          <w:p w:rsidR="004D06B4" w:rsidRPr="00065A94" w:rsidRDefault="004D06B4" w:rsidP="0093721B">
            <w:pPr>
              <w:rPr>
                <w:rFonts w:ascii="Roboto Condensed" w:hAnsi="Roboto Condensed"/>
                <w:b/>
              </w:rPr>
            </w:pPr>
            <w:r w:rsidRPr="00065A94">
              <w:rPr>
                <w:rFonts w:ascii="Roboto Condensed" w:hAnsi="Roboto Condensed"/>
                <w:b/>
              </w:rPr>
              <w:t>Abikõlblik kulu KOKKU</w:t>
            </w: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065A94" w:rsidTr="00A72059">
        <w:tc>
          <w:tcPr>
            <w:tcW w:w="817" w:type="dxa"/>
            <w:gridSpan w:val="2"/>
            <w:shd w:val="clear" w:color="auto" w:fill="C2D69B" w:themeFill="accent3" w:themeFillTint="99"/>
          </w:tcPr>
          <w:p w:rsidR="00065A94" w:rsidRPr="00A72059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6.4</w:t>
            </w:r>
          </w:p>
        </w:tc>
        <w:tc>
          <w:tcPr>
            <w:tcW w:w="8789" w:type="dxa"/>
            <w:gridSpan w:val="10"/>
            <w:shd w:val="clear" w:color="auto" w:fill="C2D69B" w:themeFill="accent3" w:themeFillTint="99"/>
          </w:tcPr>
          <w:p w:rsidR="00065A94" w:rsidRPr="00A72059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Projekti kirjeldus</w:t>
            </w:r>
          </w:p>
        </w:tc>
      </w:tr>
      <w:tr w:rsidR="00065A94" w:rsidTr="00065A94">
        <w:tc>
          <w:tcPr>
            <w:tcW w:w="817" w:type="dxa"/>
            <w:gridSpan w:val="2"/>
          </w:tcPr>
          <w:p w:rsidR="00065A94" w:rsidRDefault="00A7205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6.4.1</w:t>
            </w:r>
          </w:p>
        </w:tc>
        <w:tc>
          <w:tcPr>
            <w:tcW w:w="8789" w:type="dxa"/>
            <w:gridSpan w:val="10"/>
          </w:tcPr>
          <w:p w:rsidR="00065A94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Projekti elluviimise ja toetuse vajalikkuse põhjendus, hetkeolukorra kirjeldus</w:t>
            </w:r>
          </w:p>
          <w:p w:rsidR="00A72059" w:rsidRDefault="00A72059" w:rsidP="0093721B">
            <w:pPr>
              <w:rPr>
                <w:rFonts w:ascii="Roboto Condensed" w:hAnsi="Roboto Condensed"/>
                <w:b/>
              </w:rPr>
            </w:pPr>
          </w:p>
          <w:p w:rsidR="00A72059" w:rsidRPr="00A72059" w:rsidRDefault="00A72059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065A94" w:rsidTr="00065A94">
        <w:tc>
          <w:tcPr>
            <w:tcW w:w="817" w:type="dxa"/>
            <w:gridSpan w:val="2"/>
          </w:tcPr>
          <w:p w:rsidR="00065A94" w:rsidRDefault="00A7205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6.4.2</w:t>
            </w:r>
          </w:p>
        </w:tc>
        <w:tc>
          <w:tcPr>
            <w:tcW w:w="8789" w:type="dxa"/>
            <w:gridSpan w:val="10"/>
          </w:tcPr>
          <w:p w:rsidR="00065A94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Projekti oodatavad tulemused</w:t>
            </w:r>
          </w:p>
          <w:p w:rsidR="00A72059" w:rsidRDefault="00A72059" w:rsidP="0093721B">
            <w:pPr>
              <w:rPr>
                <w:rFonts w:ascii="Roboto Condensed" w:hAnsi="Roboto Condensed"/>
                <w:b/>
              </w:rPr>
            </w:pPr>
          </w:p>
          <w:p w:rsidR="00A72059" w:rsidRPr="00A72059" w:rsidRDefault="00A72059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065A94" w:rsidTr="00065A94">
        <w:tc>
          <w:tcPr>
            <w:tcW w:w="817" w:type="dxa"/>
            <w:gridSpan w:val="2"/>
          </w:tcPr>
          <w:p w:rsidR="00065A94" w:rsidRDefault="00A7205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6.4.3</w:t>
            </w:r>
          </w:p>
        </w:tc>
        <w:tc>
          <w:tcPr>
            <w:tcW w:w="8789" w:type="dxa"/>
            <w:gridSpan w:val="10"/>
          </w:tcPr>
          <w:p w:rsidR="00065A94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Keskkonnasäästlike (taastuvenergia jms) lahenduste kasutuselevõtmine</w:t>
            </w:r>
          </w:p>
          <w:p w:rsidR="00A72059" w:rsidRDefault="00A72059" w:rsidP="0093721B">
            <w:pPr>
              <w:rPr>
                <w:rFonts w:ascii="Roboto Condensed" w:hAnsi="Roboto Condensed"/>
                <w:b/>
              </w:rPr>
            </w:pPr>
          </w:p>
          <w:p w:rsidR="00A72059" w:rsidRPr="00A72059" w:rsidRDefault="00A72059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065A94" w:rsidTr="00065A94">
        <w:tc>
          <w:tcPr>
            <w:tcW w:w="817" w:type="dxa"/>
            <w:gridSpan w:val="2"/>
          </w:tcPr>
          <w:p w:rsidR="00065A94" w:rsidRDefault="00A7205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6.4.4</w:t>
            </w:r>
          </w:p>
        </w:tc>
        <w:tc>
          <w:tcPr>
            <w:tcW w:w="8789" w:type="dxa"/>
            <w:gridSpan w:val="10"/>
          </w:tcPr>
          <w:p w:rsidR="00065A94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Projekti seos meetme tegevussuuna eesmärgi (valida, kas projekt panustab Euroopa Parlamendi ja nõukogu määruse (EL) nr 508/2014 artikli 63 lõike 1 punkti d või punkti e eesmärki) ja kohaliku arengu strateegiaga</w:t>
            </w:r>
          </w:p>
          <w:p w:rsidR="00A72059" w:rsidRDefault="00A72059" w:rsidP="0093721B">
            <w:pPr>
              <w:rPr>
                <w:rFonts w:ascii="Roboto Condensed" w:hAnsi="Roboto Condensed"/>
                <w:b/>
              </w:rPr>
            </w:pPr>
          </w:p>
          <w:p w:rsidR="00A72059" w:rsidRPr="00A72059" w:rsidRDefault="00A72059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065A94" w:rsidTr="00065A94">
        <w:tc>
          <w:tcPr>
            <w:tcW w:w="817" w:type="dxa"/>
            <w:gridSpan w:val="2"/>
          </w:tcPr>
          <w:p w:rsidR="00065A94" w:rsidRDefault="00A7205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lastRenderedPageBreak/>
              <w:t>6.4.5</w:t>
            </w:r>
          </w:p>
        </w:tc>
        <w:tc>
          <w:tcPr>
            <w:tcW w:w="8789" w:type="dxa"/>
            <w:gridSpan w:val="10"/>
          </w:tcPr>
          <w:p w:rsidR="00065A94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Projekti seos ja kooskõla muude piirkondlike arengu- ja planeeringudokumentidega</w:t>
            </w:r>
          </w:p>
          <w:p w:rsidR="00A72059" w:rsidRDefault="00A72059" w:rsidP="0093721B">
            <w:pPr>
              <w:rPr>
                <w:rFonts w:ascii="Roboto Condensed" w:hAnsi="Roboto Condensed"/>
                <w:b/>
              </w:rPr>
            </w:pPr>
          </w:p>
          <w:p w:rsidR="00A72059" w:rsidRPr="00A72059" w:rsidRDefault="00A72059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065A94" w:rsidTr="00065A94">
        <w:tc>
          <w:tcPr>
            <w:tcW w:w="817" w:type="dxa"/>
            <w:gridSpan w:val="2"/>
          </w:tcPr>
          <w:p w:rsidR="00065A94" w:rsidRDefault="00A7205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6.4.6</w:t>
            </w:r>
          </w:p>
        </w:tc>
        <w:tc>
          <w:tcPr>
            <w:tcW w:w="8789" w:type="dxa"/>
            <w:gridSpan w:val="10"/>
          </w:tcPr>
          <w:p w:rsidR="00065A94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Projekti mõju läbivatele teemadele (regionaalsele arengule, keskkonnahoiule, kodanikuühiskonna arengule, võrdsete võimaluste tagamisele)</w:t>
            </w:r>
          </w:p>
          <w:p w:rsidR="00A72059" w:rsidRDefault="00A72059" w:rsidP="0093721B">
            <w:pPr>
              <w:rPr>
                <w:rFonts w:ascii="Roboto Condensed" w:hAnsi="Roboto Condensed"/>
                <w:b/>
              </w:rPr>
            </w:pPr>
          </w:p>
          <w:p w:rsidR="00A72059" w:rsidRPr="00A72059" w:rsidRDefault="00A72059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065A94" w:rsidTr="00065A94">
        <w:tc>
          <w:tcPr>
            <w:tcW w:w="817" w:type="dxa"/>
            <w:gridSpan w:val="2"/>
          </w:tcPr>
          <w:p w:rsidR="00065A94" w:rsidRDefault="00A7205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6.4.7</w:t>
            </w:r>
          </w:p>
        </w:tc>
        <w:tc>
          <w:tcPr>
            <w:tcW w:w="8789" w:type="dxa"/>
            <w:gridSpan w:val="10"/>
          </w:tcPr>
          <w:p w:rsidR="00275E45" w:rsidRDefault="00275E45" w:rsidP="00275E45">
            <w:pPr>
              <w:rPr>
                <w:rFonts w:ascii="Roboto Condensed" w:hAnsi="Roboto Condensed"/>
                <w:b/>
              </w:rPr>
            </w:pPr>
            <w:r w:rsidRPr="00A523A5">
              <w:rPr>
                <w:rFonts w:ascii="Roboto Condensed" w:hAnsi="Roboto Condensed"/>
                <w:b/>
              </w:rPr>
              <w:t xml:space="preserve">Projekti oodatavad tulemusnäitajad </w:t>
            </w:r>
            <w:r w:rsidRPr="00521B3B">
              <w:rPr>
                <w:rFonts w:ascii="Roboto Condensed" w:hAnsi="Roboto Condensed"/>
              </w:rPr>
              <w:t>(prognoositavad):</w:t>
            </w:r>
          </w:p>
          <w:p w:rsidR="00275E45" w:rsidRPr="00521B3B" w:rsidRDefault="00275E45" w:rsidP="00275E45">
            <w:pPr>
              <w:rPr>
                <w:rFonts w:ascii="Roboto Condensed" w:hAnsi="Roboto Condensed"/>
                <w:b/>
              </w:rPr>
            </w:pPr>
            <w:r w:rsidRPr="00521B3B">
              <w:rPr>
                <w:rFonts w:ascii="Roboto Condensed" w:hAnsi="Roboto Condensed"/>
                <w:b/>
              </w:rPr>
              <w:t xml:space="preserve">- Loodud töökohtade arv </w:t>
            </w:r>
            <w:r w:rsidRPr="00521B3B">
              <w:rPr>
                <w:rFonts w:ascii="Roboto Condensed" w:hAnsi="Roboto Condensed"/>
              </w:rPr>
              <w:t>(täistööajale taandatud töötajate arv):</w:t>
            </w:r>
            <w:r w:rsidRPr="00521B3B">
              <w:rPr>
                <w:rFonts w:ascii="Roboto Condensed" w:hAnsi="Roboto Condensed"/>
                <w:b/>
              </w:rPr>
              <w:t xml:space="preserve"> ………………</w:t>
            </w:r>
          </w:p>
          <w:p w:rsidR="00275E45" w:rsidRPr="00521B3B" w:rsidRDefault="00275E45" w:rsidP="00275E45">
            <w:pPr>
              <w:rPr>
                <w:rFonts w:ascii="Roboto Condensed" w:hAnsi="Roboto Condensed"/>
                <w:b/>
              </w:rPr>
            </w:pPr>
            <w:r w:rsidRPr="00521B3B">
              <w:rPr>
                <w:rFonts w:ascii="Roboto Condensed" w:hAnsi="Roboto Condensed"/>
                <w:b/>
              </w:rPr>
              <w:t xml:space="preserve">- Säilitatud töökohtade arv </w:t>
            </w:r>
            <w:r w:rsidRPr="00521B3B">
              <w:rPr>
                <w:rFonts w:ascii="Roboto Condensed" w:hAnsi="Roboto Condensed"/>
              </w:rPr>
              <w:t>(täistööajale taandatud töötajate arv):</w:t>
            </w:r>
            <w:r w:rsidRPr="00521B3B">
              <w:rPr>
                <w:rFonts w:ascii="Roboto Condensed" w:hAnsi="Roboto Condensed"/>
                <w:b/>
              </w:rPr>
              <w:t xml:space="preserve"> ………………</w:t>
            </w:r>
          </w:p>
          <w:p w:rsidR="00275E45" w:rsidRPr="00521B3B" w:rsidRDefault="00275E45" w:rsidP="00275E45">
            <w:pPr>
              <w:rPr>
                <w:rFonts w:ascii="Roboto Condensed" w:hAnsi="Roboto Condensed"/>
                <w:b/>
              </w:rPr>
            </w:pPr>
            <w:r w:rsidRPr="00521B3B">
              <w:rPr>
                <w:rFonts w:ascii="Roboto Condensed" w:hAnsi="Roboto Condensed"/>
                <w:b/>
              </w:rPr>
              <w:t>- Loodud ettevõtete arv: ……………….</w:t>
            </w:r>
          </w:p>
          <w:p w:rsidR="00A72059" w:rsidRPr="00A72059" w:rsidRDefault="00A72059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065A94" w:rsidTr="00065A94">
        <w:tc>
          <w:tcPr>
            <w:tcW w:w="817" w:type="dxa"/>
            <w:gridSpan w:val="2"/>
          </w:tcPr>
          <w:p w:rsidR="00065A94" w:rsidRDefault="00A7205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6.4.8</w:t>
            </w:r>
          </w:p>
        </w:tc>
        <w:tc>
          <w:tcPr>
            <w:tcW w:w="8789" w:type="dxa"/>
            <w:gridSpan w:val="10"/>
          </w:tcPr>
          <w:p w:rsidR="00065A94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Projekti jätkusuutlikkuse kirjeldus (edasised ülalpidamiskulud ehitiste, rajatiste ehitusel)</w:t>
            </w:r>
          </w:p>
          <w:p w:rsidR="00A72059" w:rsidRPr="00A72059" w:rsidRDefault="00A72059" w:rsidP="0093721B">
            <w:pPr>
              <w:rPr>
                <w:rFonts w:ascii="Roboto Condensed" w:hAnsi="Roboto Condensed"/>
                <w:b/>
              </w:rPr>
            </w:pPr>
          </w:p>
        </w:tc>
      </w:tr>
    </w:tbl>
    <w:p w:rsidR="006F5871" w:rsidRPr="00E51412" w:rsidRDefault="006F5871" w:rsidP="0093721B">
      <w:pPr>
        <w:spacing w:after="0" w:line="240" w:lineRule="auto"/>
        <w:rPr>
          <w:rFonts w:ascii="Roboto Condensed" w:hAnsi="Roboto Condensed"/>
        </w:rPr>
      </w:pPr>
    </w:p>
    <w:p w:rsidR="009C6941" w:rsidRDefault="009C6941" w:rsidP="0093721B">
      <w:pPr>
        <w:spacing w:after="0" w:line="240" w:lineRule="auto"/>
        <w:rPr>
          <w:rFonts w:ascii="Roboto Condensed" w:hAnsi="Roboto Condensed"/>
        </w:rPr>
      </w:pPr>
    </w:p>
    <w:tbl>
      <w:tblPr>
        <w:tblStyle w:val="Tabeliruudustik"/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EC6320" w:rsidTr="00BD1994">
        <w:tc>
          <w:tcPr>
            <w:tcW w:w="5637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nimi</w:t>
            </w:r>
          </w:p>
        </w:tc>
        <w:tc>
          <w:tcPr>
            <w:tcW w:w="3969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Kuupäev</w:t>
            </w:r>
          </w:p>
        </w:tc>
      </w:tr>
      <w:tr w:rsidR="00EC6320" w:rsidTr="00BD1994">
        <w:tc>
          <w:tcPr>
            <w:tcW w:w="5637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isikukood</w:t>
            </w:r>
          </w:p>
        </w:tc>
        <w:tc>
          <w:tcPr>
            <w:tcW w:w="3969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Allkiri</w:t>
            </w:r>
          </w:p>
        </w:tc>
      </w:tr>
    </w:tbl>
    <w:p w:rsidR="000D11F6" w:rsidRPr="00122920" w:rsidRDefault="000D11F6" w:rsidP="0093721B">
      <w:pPr>
        <w:spacing w:after="0" w:line="240" w:lineRule="auto"/>
        <w:rPr>
          <w:rFonts w:ascii="Roboto Condensed" w:hAnsi="Roboto Condensed"/>
        </w:rPr>
      </w:pPr>
    </w:p>
    <w:sectPr w:rsidR="000D11F6" w:rsidRPr="00122920" w:rsidSect="00413955">
      <w:footerReference w:type="default" r:id="rId9"/>
      <w:pgSz w:w="11906" w:h="16838" w:code="9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D86" w:rsidRDefault="00CD7D86" w:rsidP="00D93FA4">
      <w:pPr>
        <w:spacing w:after="0" w:line="240" w:lineRule="auto"/>
      </w:pPr>
      <w:r>
        <w:separator/>
      </w:r>
    </w:p>
  </w:endnote>
  <w:endnote w:type="continuationSeparator" w:id="0">
    <w:p w:rsidR="00CD7D86" w:rsidRDefault="00CD7D86" w:rsidP="00D9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 Condense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637" w:rsidRDefault="00326637">
    <w:pPr>
      <w:pStyle w:val="Jalus"/>
      <w:pBdr>
        <w:top w:val="single" w:sz="4" w:space="1" w:color="D9D9D9" w:themeColor="background1" w:themeShade="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550A">
      <w:rPr>
        <w:noProof/>
      </w:rPr>
      <w:t>1</w:t>
    </w:r>
    <w:r>
      <w:fldChar w:fldCharType="end"/>
    </w:r>
    <w:r>
      <w:t xml:space="preserve"> | </w:t>
    </w:r>
    <w:r>
      <w:rPr>
        <w:color w:val="808080" w:themeColor="background1" w:themeShade="80"/>
        <w:spacing w:val="60"/>
      </w:rPr>
      <w:t>Leht</w:t>
    </w:r>
  </w:p>
  <w:p w:rsidR="00326637" w:rsidRDefault="0032663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D86" w:rsidRDefault="00CD7D86" w:rsidP="00D93FA4">
      <w:pPr>
        <w:spacing w:after="0" w:line="240" w:lineRule="auto"/>
      </w:pPr>
      <w:r>
        <w:separator/>
      </w:r>
    </w:p>
  </w:footnote>
  <w:footnote w:type="continuationSeparator" w:id="0">
    <w:p w:rsidR="00CD7D86" w:rsidRDefault="00CD7D86" w:rsidP="00D93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42837"/>
    <w:multiLevelType w:val="hybridMultilevel"/>
    <w:tmpl w:val="E3B2E60C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11"/>
    <w:rsid w:val="00002F16"/>
    <w:rsid w:val="0001341C"/>
    <w:rsid w:val="0002407A"/>
    <w:rsid w:val="00032DE9"/>
    <w:rsid w:val="00037F83"/>
    <w:rsid w:val="00044C18"/>
    <w:rsid w:val="00045355"/>
    <w:rsid w:val="00056ADE"/>
    <w:rsid w:val="00061D95"/>
    <w:rsid w:val="00065A94"/>
    <w:rsid w:val="00066AB8"/>
    <w:rsid w:val="00070F3F"/>
    <w:rsid w:val="000716A2"/>
    <w:rsid w:val="00074949"/>
    <w:rsid w:val="00085C20"/>
    <w:rsid w:val="000912F3"/>
    <w:rsid w:val="00095363"/>
    <w:rsid w:val="00097E7F"/>
    <w:rsid w:val="000B0E05"/>
    <w:rsid w:val="000B1E2E"/>
    <w:rsid w:val="000C230E"/>
    <w:rsid w:val="000C4E60"/>
    <w:rsid w:val="000D11F6"/>
    <w:rsid w:val="000D3467"/>
    <w:rsid w:val="000E1FBC"/>
    <w:rsid w:val="000E277B"/>
    <w:rsid w:val="00105A98"/>
    <w:rsid w:val="001215A4"/>
    <w:rsid w:val="00122920"/>
    <w:rsid w:val="0012550A"/>
    <w:rsid w:val="00145552"/>
    <w:rsid w:val="00153E84"/>
    <w:rsid w:val="001657E6"/>
    <w:rsid w:val="001832FF"/>
    <w:rsid w:val="00191876"/>
    <w:rsid w:val="001954B1"/>
    <w:rsid w:val="00196C7F"/>
    <w:rsid w:val="001A3176"/>
    <w:rsid w:val="001B7455"/>
    <w:rsid w:val="001C5DC5"/>
    <w:rsid w:val="001D53AE"/>
    <w:rsid w:val="001D6E27"/>
    <w:rsid w:val="001E6CB5"/>
    <w:rsid w:val="001F1068"/>
    <w:rsid w:val="00203A01"/>
    <w:rsid w:val="00207AA2"/>
    <w:rsid w:val="00215658"/>
    <w:rsid w:val="00217333"/>
    <w:rsid w:val="00235E4B"/>
    <w:rsid w:val="00242FDB"/>
    <w:rsid w:val="00246F7E"/>
    <w:rsid w:val="00250BEE"/>
    <w:rsid w:val="00261A45"/>
    <w:rsid w:val="0026362D"/>
    <w:rsid w:val="00264E0B"/>
    <w:rsid w:val="00271101"/>
    <w:rsid w:val="002726E1"/>
    <w:rsid w:val="00275E45"/>
    <w:rsid w:val="00296A44"/>
    <w:rsid w:val="002A0B6A"/>
    <w:rsid w:val="002A4DAE"/>
    <w:rsid w:val="002A62F1"/>
    <w:rsid w:val="002D0257"/>
    <w:rsid w:val="002E567B"/>
    <w:rsid w:val="002F6D6A"/>
    <w:rsid w:val="00301147"/>
    <w:rsid w:val="003113C2"/>
    <w:rsid w:val="00314564"/>
    <w:rsid w:val="00320B7C"/>
    <w:rsid w:val="00321B09"/>
    <w:rsid w:val="00321EE7"/>
    <w:rsid w:val="00323B9F"/>
    <w:rsid w:val="00325F7C"/>
    <w:rsid w:val="00326637"/>
    <w:rsid w:val="00333A8F"/>
    <w:rsid w:val="00371ABE"/>
    <w:rsid w:val="00380EB0"/>
    <w:rsid w:val="0038698F"/>
    <w:rsid w:val="003A2FFB"/>
    <w:rsid w:val="003B75A0"/>
    <w:rsid w:val="003C2D12"/>
    <w:rsid w:val="003C3C13"/>
    <w:rsid w:val="003D3EE7"/>
    <w:rsid w:val="003F779F"/>
    <w:rsid w:val="00413955"/>
    <w:rsid w:val="00422141"/>
    <w:rsid w:val="0042322F"/>
    <w:rsid w:val="00424B65"/>
    <w:rsid w:val="0043135D"/>
    <w:rsid w:val="004335CD"/>
    <w:rsid w:val="00433E6A"/>
    <w:rsid w:val="0043752F"/>
    <w:rsid w:val="00473FFA"/>
    <w:rsid w:val="00483ACB"/>
    <w:rsid w:val="00487768"/>
    <w:rsid w:val="004B3263"/>
    <w:rsid w:val="004D06B4"/>
    <w:rsid w:val="004D2F1D"/>
    <w:rsid w:val="004D7959"/>
    <w:rsid w:val="004E1C1B"/>
    <w:rsid w:val="004E470F"/>
    <w:rsid w:val="004F6117"/>
    <w:rsid w:val="0050031B"/>
    <w:rsid w:val="005004C4"/>
    <w:rsid w:val="0051655C"/>
    <w:rsid w:val="00521177"/>
    <w:rsid w:val="00521B3B"/>
    <w:rsid w:val="00526DEE"/>
    <w:rsid w:val="00536447"/>
    <w:rsid w:val="00544079"/>
    <w:rsid w:val="00564A4D"/>
    <w:rsid w:val="0056603C"/>
    <w:rsid w:val="005836B6"/>
    <w:rsid w:val="00587C89"/>
    <w:rsid w:val="005B0A9E"/>
    <w:rsid w:val="005B1ECF"/>
    <w:rsid w:val="005B6C50"/>
    <w:rsid w:val="005F4910"/>
    <w:rsid w:val="00615432"/>
    <w:rsid w:val="00634A09"/>
    <w:rsid w:val="00643099"/>
    <w:rsid w:val="006466DC"/>
    <w:rsid w:val="0065537E"/>
    <w:rsid w:val="00663170"/>
    <w:rsid w:val="0067118A"/>
    <w:rsid w:val="00673137"/>
    <w:rsid w:val="006747C7"/>
    <w:rsid w:val="00677B16"/>
    <w:rsid w:val="006842CF"/>
    <w:rsid w:val="006869B1"/>
    <w:rsid w:val="006A2490"/>
    <w:rsid w:val="006A5E64"/>
    <w:rsid w:val="006B1E8A"/>
    <w:rsid w:val="006C076C"/>
    <w:rsid w:val="006D1B61"/>
    <w:rsid w:val="006D62CA"/>
    <w:rsid w:val="006F5871"/>
    <w:rsid w:val="006F62D4"/>
    <w:rsid w:val="00710438"/>
    <w:rsid w:val="00713C1A"/>
    <w:rsid w:val="007421C6"/>
    <w:rsid w:val="00742323"/>
    <w:rsid w:val="00774DEF"/>
    <w:rsid w:val="0078388B"/>
    <w:rsid w:val="0078531E"/>
    <w:rsid w:val="00787807"/>
    <w:rsid w:val="0079244F"/>
    <w:rsid w:val="007B5735"/>
    <w:rsid w:val="007D0249"/>
    <w:rsid w:val="007D38C5"/>
    <w:rsid w:val="007D79DE"/>
    <w:rsid w:val="007E084E"/>
    <w:rsid w:val="007E3892"/>
    <w:rsid w:val="007E666A"/>
    <w:rsid w:val="007E7998"/>
    <w:rsid w:val="007F15DC"/>
    <w:rsid w:val="007F5486"/>
    <w:rsid w:val="00812626"/>
    <w:rsid w:val="00814906"/>
    <w:rsid w:val="00846D92"/>
    <w:rsid w:val="00853898"/>
    <w:rsid w:val="0085556F"/>
    <w:rsid w:val="00855B0B"/>
    <w:rsid w:val="0086560F"/>
    <w:rsid w:val="0087296E"/>
    <w:rsid w:val="00873CEB"/>
    <w:rsid w:val="0088348C"/>
    <w:rsid w:val="00891FAC"/>
    <w:rsid w:val="008A2004"/>
    <w:rsid w:val="008D384F"/>
    <w:rsid w:val="008D426B"/>
    <w:rsid w:val="008D52DD"/>
    <w:rsid w:val="00904C59"/>
    <w:rsid w:val="00905314"/>
    <w:rsid w:val="00913AD2"/>
    <w:rsid w:val="00917015"/>
    <w:rsid w:val="00924901"/>
    <w:rsid w:val="00933710"/>
    <w:rsid w:val="00934169"/>
    <w:rsid w:val="0093721B"/>
    <w:rsid w:val="00956D11"/>
    <w:rsid w:val="00961E23"/>
    <w:rsid w:val="00967D93"/>
    <w:rsid w:val="00972922"/>
    <w:rsid w:val="00973BE6"/>
    <w:rsid w:val="009828E6"/>
    <w:rsid w:val="009A5C5D"/>
    <w:rsid w:val="009C6276"/>
    <w:rsid w:val="009C6941"/>
    <w:rsid w:val="009D1927"/>
    <w:rsid w:val="00A04498"/>
    <w:rsid w:val="00A32C13"/>
    <w:rsid w:val="00A330A0"/>
    <w:rsid w:val="00A43DE9"/>
    <w:rsid w:val="00A45C3B"/>
    <w:rsid w:val="00A523A5"/>
    <w:rsid w:val="00A606C2"/>
    <w:rsid w:val="00A70837"/>
    <w:rsid w:val="00A72059"/>
    <w:rsid w:val="00A81617"/>
    <w:rsid w:val="00AB300D"/>
    <w:rsid w:val="00AB3B9C"/>
    <w:rsid w:val="00AB7F73"/>
    <w:rsid w:val="00AD4E1E"/>
    <w:rsid w:val="00AD7643"/>
    <w:rsid w:val="00AF067B"/>
    <w:rsid w:val="00AF082D"/>
    <w:rsid w:val="00AF0888"/>
    <w:rsid w:val="00B079E0"/>
    <w:rsid w:val="00B1114C"/>
    <w:rsid w:val="00B179C4"/>
    <w:rsid w:val="00B25CC4"/>
    <w:rsid w:val="00B279CB"/>
    <w:rsid w:val="00B41EDD"/>
    <w:rsid w:val="00B42119"/>
    <w:rsid w:val="00B43583"/>
    <w:rsid w:val="00B519B3"/>
    <w:rsid w:val="00B53A72"/>
    <w:rsid w:val="00B61AC5"/>
    <w:rsid w:val="00B657EA"/>
    <w:rsid w:val="00B71893"/>
    <w:rsid w:val="00B779DB"/>
    <w:rsid w:val="00B81166"/>
    <w:rsid w:val="00B83121"/>
    <w:rsid w:val="00B83537"/>
    <w:rsid w:val="00B90764"/>
    <w:rsid w:val="00B9280B"/>
    <w:rsid w:val="00B93DE8"/>
    <w:rsid w:val="00BB5F35"/>
    <w:rsid w:val="00BD1994"/>
    <w:rsid w:val="00BD77C0"/>
    <w:rsid w:val="00BD7B5E"/>
    <w:rsid w:val="00BE0F32"/>
    <w:rsid w:val="00BE458A"/>
    <w:rsid w:val="00BE6467"/>
    <w:rsid w:val="00BF1B3B"/>
    <w:rsid w:val="00BF5934"/>
    <w:rsid w:val="00C03709"/>
    <w:rsid w:val="00C22979"/>
    <w:rsid w:val="00C35462"/>
    <w:rsid w:val="00C51D9D"/>
    <w:rsid w:val="00C65971"/>
    <w:rsid w:val="00C77E19"/>
    <w:rsid w:val="00CA6BAF"/>
    <w:rsid w:val="00CD7D86"/>
    <w:rsid w:val="00CE2CFE"/>
    <w:rsid w:val="00D14E9B"/>
    <w:rsid w:val="00D25550"/>
    <w:rsid w:val="00D30699"/>
    <w:rsid w:val="00D475F1"/>
    <w:rsid w:val="00D66510"/>
    <w:rsid w:val="00D9092C"/>
    <w:rsid w:val="00D93FA4"/>
    <w:rsid w:val="00DB4206"/>
    <w:rsid w:val="00DE0114"/>
    <w:rsid w:val="00DF634F"/>
    <w:rsid w:val="00E02A1D"/>
    <w:rsid w:val="00E13265"/>
    <w:rsid w:val="00E22BCE"/>
    <w:rsid w:val="00E24AE3"/>
    <w:rsid w:val="00E26BD8"/>
    <w:rsid w:val="00E27C79"/>
    <w:rsid w:val="00E31EE1"/>
    <w:rsid w:val="00E40C8C"/>
    <w:rsid w:val="00E424AE"/>
    <w:rsid w:val="00E44A61"/>
    <w:rsid w:val="00E51412"/>
    <w:rsid w:val="00E6293D"/>
    <w:rsid w:val="00E76266"/>
    <w:rsid w:val="00E90AE3"/>
    <w:rsid w:val="00EA0F38"/>
    <w:rsid w:val="00EC1FAF"/>
    <w:rsid w:val="00EC3279"/>
    <w:rsid w:val="00EC593D"/>
    <w:rsid w:val="00EC6320"/>
    <w:rsid w:val="00EE3CB5"/>
    <w:rsid w:val="00EE5D48"/>
    <w:rsid w:val="00EF239D"/>
    <w:rsid w:val="00EF757D"/>
    <w:rsid w:val="00F3171A"/>
    <w:rsid w:val="00F33021"/>
    <w:rsid w:val="00F34176"/>
    <w:rsid w:val="00F3473B"/>
    <w:rsid w:val="00F51472"/>
    <w:rsid w:val="00F54E65"/>
    <w:rsid w:val="00F57F37"/>
    <w:rsid w:val="00F62B25"/>
    <w:rsid w:val="00F7087F"/>
    <w:rsid w:val="00F74478"/>
    <w:rsid w:val="00F84560"/>
    <w:rsid w:val="00F92144"/>
    <w:rsid w:val="00F921AA"/>
    <w:rsid w:val="00FB2B8B"/>
    <w:rsid w:val="00FB36EB"/>
    <w:rsid w:val="00FB45DC"/>
    <w:rsid w:val="00FC7164"/>
    <w:rsid w:val="00FD4B0E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0D6935-CC1F-4735-828F-19FB6AB2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56D11"/>
    <w:rPr>
      <w:rFonts w:cs="Times New Roman"/>
      <w:color w:val="0563C1"/>
      <w:u w:val="single"/>
    </w:rPr>
  </w:style>
  <w:style w:type="table" w:styleId="Tabeliruudustik">
    <w:name w:val="Table Grid"/>
    <w:basedOn w:val="Normaaltabel"/>
    <w:uiPriority w:val="59"/>
    <w:rsid w:val="00956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D93FA4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D93FA4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521177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521B3B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891FA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B8D4-6355-42B1-9587-96F1CC27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Meede 3.3 taotlusvorm</vt:lpstr>
    </vt:vector>
  </TitlesOfParts>
  <Company>PRIA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Meede 3.3 taotlusvorm</dc:title>
  <dc:subject/>
  <dc:creator>Evely Mälton</dc:creator>
  <cp:keywords/>
  <dc:description/>
  <cp:lastModifiedBy>Kasutaja</cp:lastModifiedBy>
  <cp:revision>2</cp:revision>
  <cp:lastPrinted>2016-05-25T04:54:00Z</cp:lastPrinted>
  <dcterms:created xsi:type="dcterms:W3CDTF">2017-12-13T11:47:00Z</dcterms:created>
  <dcterms:modified xsi:type="dcterms:W3CDTF">2017-12-13T11:47:00Z</dcterms:modified>
</cp:coreProperties>
</file>