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:rsidTr="00934169">
        <w:tc>
          <w:tcPr>
            <w:tcW w:w="4747" w:type="dxa"/>
          </w:tcPr>
          <w:p w:rsidR="00934169" w:rsidRDefault="00594E1E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594E1E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:rsidR="00934169" w:rsidRDefault="007F15DC" w:rsidP="00326637">
            <w:pPr>
              <w:jc w:val="right"/>
              <w:rPr>
                <w:rFonts w:ascii="Roboto Condensed" w:hAnsi="Roboto Condensed"/>
              </w:rPr>
            </w:pPr>
            <w:r w:rsidRPr="006842CF">
              <w:rPr>
                <w:rFonts w:ascii="Roboto Condensed" w:hAnsi="Roboto Condensed"/>
              </w:rPr>
              <w:t xml:space="preserve">peadirektori </w:t>
            </w:r>
            <w:r w:rsidR="006842CF" w:rsidRPr="006842CF">
              <w:rPr>
                <w:rFonts w:ascii="Roboto Condensed" w:hAnsi="Roboto Condensed"/>
              </w:rPr>
              <w:t>13.12.17</w:t>
            </w:r>
            <w:r w:rsidR="00326637" w:rsidRPr="006842CF">
              <w:rPr>
                <w:rFonts w:ascii="Roboto Condensed" w:hAnsi="Roboto Condensed"/>
              </w:rPr>
              <w:t xml:space="preserve"> </w:t>
            </w:r>
            <w:r w:rsidR="00934169" w:rsidRPr="006842CF">
              <w:rPr>
                <w:rFonts w:ascii="Roboto Condensed" w:hAnsi="Roboto Condensed"/>
              </w:rPr>
              <w:t>käskkirjaga nr</w:t>
            </w:r>
            <w:r w:rsidR="006D62CA" w:rsidRPr="006842CF">
              <w:rPr>
                <w:rFonts w:ascii="Roboto Condensed" w:hAnsi="Roboto Condensed"/>
              </w:rPr>
              <w:t xml:space="preserve"> </w:t>
            </w:r>
            <w:r w:rsidR="006842CF" w:rsidRPr="006842CF">
              <w:rPr>
                <w:rFonts w:ascii="Roboto Condensed" w:hAnsi="Roboto Condensed"/>
              </w:rPr>
              <w:t>1-12/17/208</w:t>
            </w:r>
            <w:r w:rsidRPr="006842CF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326637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3</w:t>
      </w:r>
      <w:r w:rsidR="001215A4">
        <w:rPr>
          <w:rFonts w:ascii="Roboto Condensed" w:hAnsi="Roboto Condensed"/>
        </w:rPr>
        <w:t>.0</w:t>
      </w: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9C6941" w:rsidRDefault="00196C7F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2: </w:t>
      </w:r>
      <w:r w:rsidRPr="00196C7F">
        <w:rPr>
          <w:rFonts w:ascii="Roboto Condensed" w:hAnsi="Roboto Condensed"/>
          <w:b/>
          <w:sz w:val="24"/>
          <w:szCs w:val="24"/>
        </w:rPr>
        <w:t>majandustegevuse mitmekesistamine, mis on suunatud Euroopa Parlamendi ja nõukogu määruse (EL) nr 508/2014 artikli 63 lõike 1 punktis b sätestatud eesmärgi saavutamisele</w:t>
      </w:r>
    </w:p>
    <w:p w:rsidR="00196C7F" w:rsidRDefault="00196C7F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eliruudustik"/>
        <w:tblW w:w="9606" w:type="dxa"/>
        <w:tblLayout w:type="fixed"/>
        <w:tblLook w:val="04A0" w:firstRow="1" w:lastRow="0" w:firstColumn="1" w:lastColumn="0" w:noHBand="0" w:noVBand="1"/>
      </w:tblPr>
      <w:tblGrid>
        <w:gridCol w:w="779"/>
        <w:gridCol w:w="38"/>
        <w:gridCol w:w="1555"/>
        <w:gridCol w:w="848"/>
        <w:gridCol w:w="36"/>
        <w:gridCol w:w="303"/>
        <w:gridCol w:w="405"/>
        <w:gridCol w:w="709"/>
        <w:gridCol w:w="73"/>
        <w:gridCol w:w="1187"/>
        <w:gridCol w:w="158"/>
        <w:gridCol w:w="1029"/>
        <w:gridCol w:w="246"/>
        <w:gridCol w:w="192"/>
        <w:gridCol w:w="749"/>
        <w:gridCol w:w="193"/>
        <w:gridCol w:w="1106"/>
      </w:tblGrid>
      <w:tr w:rsidR="00196C7F" w:rsidTr="00E51412">
        <w:tc>
          <w:tcPr>
            <w:tcW w:w="817" w:type="dxa"/>
            <w:gridSpan w:val="2"/>
            <w:shd w:val="clear" w:color="auto" w:fill="C2D69B" w:themeFill="accent3" w:themeFillTint="99"/>
          </w:tcPr>
          <w:p w:rsidR="00196C7F" w:rsidRPr="0042322F" w:rsidRDefault="00196C7F" w:rsidP="0093721B">
            <w:pPr>
              <w:rPr>
                <w:rFonts w:ascii="Roboto Condensed" w:hAnsi="Roboto Condensed"/>
                <w:sz w:val="24"/>
                <w:szCs w:val="24"/>
              </w:rPr>
            </w:pPr>
            <w:r w:rsidRPr="0042322F">
              <w:rPr>
                <w:rFonts w:ascii="Roboto Condensed" w:hAnsi="Roboto Condensed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:rsidR="00196C7F" w:rsidRP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  <w:r w:rsidRPr="0042322F">
              <w:rPr>
                <w:rFonts w:ascii="Roboto Condensed" w:hAnsi="Roboto Condensed"/>
                <w:sz w:val="24"/>
                <w:szCs w:val="24"/>
              </w:rPr>
              <w:t>Taotleja määratlus, taotleja on:</w:t>
            </w:r>
          </w:p>
        </w:tc>
      </w:tr>
      <w:tr w:rsidR="0042322F" w:rsidTr="00EE5D48">
        <w:tc>
          <w:tcPr>
            <w:tcW w:w="779" w:type="dxa"/>
            <w:vMerge w:val="restart"/>
          </w:tcPr>
          <w:p w:rsidR="0042322F" w:rsidRPr="00C22979" w:rsidRDefault="0042322F" w:rsidP="0093721B">
            <w:pPr>
              <w:rPr>
                <w:rFonts w:ascii="Roboto Condensed" w:hAnsi="Roboto Condensed"/>
              </w:rPr>
            </w:pPr>
            <w:r w:rsidRPr="00C22979">
              <w:rPr>
                <w:rFonts w:ascii="Roboto Condensed" w:hAnsi="Roboto Condensed"/>
              </w:rPr>
              <w:t>3.1</w:t>
            </w:r>
          </w:p>
        </w:tc>
        <w:tc>
          <w:tcPr>
            <w:tcW w:w="6779" w:type="dxa"/>
            <w:gridSpan w:val="13"/>
          </w:tcPr>
          <w:p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Väikesemahulise rannapüügiga tegelev mikroettevõtja, kes alustab ettevõtlusega kõrvaltegevusalal</w:t>
            </w:r>
          </w:p>
        </w:tc>
        <w:tc>
          <w:tcPr>
            <w:tcW w:w="2048" w:type="dxa"/>
            <w:gridSpan w:val="3"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322F" w:rsidTr="00EE5D48">
        <w:tc>
          <w:tcPr>
            <w:tcW w:w="779" w:type="dxa"/>
            <w:vMerge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6779" w:type="dxa"/>
            <w:gridSpan w:val="13"/>
          </w:tcPr>
          <w:p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Väikesemahulise rannapüügiga tegelev mikroettevõtja, kes laiendab või mitmekesistab ettevõtlust kõrvaltegevusalal, millel ta juba tegutseb</w:t>
            </w:r>
          </w:p>
        </w:tc>
        <w:tc>
          <w:tcPr>
            <w:tcW w:w="2048" w:type="dxa"/>
            <w:gridSpan w:val="3"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322F" w:rsidTr="00EE5D48">
        <w:tc>
          <w:tcPr>
            <w:tcW w:w="779" w:type="dxa"/>
            <w:vMerge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6779" w:type="dxa"/>
            <w:gridSpan w:val="13"/>
          </w:tcPr>
          <w:p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Piirkonna ettevõtja, kes alustab ettevõtlust kalanduse või merendusega (sh järved) seotud tegevusalal</w:t>
            </w:r>
          </w:p>
        </w:tc>
        <w:tc>
          <w:tcPr>
            <w:tcW w:w="2048" w:type="dxa"/>
            <w:gridSpan w:val="3"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322F" w:rsidTr="00EE5D48">
        <w:tc>
          <w:tcPr>
            <w:tcW w:w="779" w:type="dxa"/>
            <w:vMerge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6779" w:type="dxa"/>
            <w:gridSpan w:val="13"/>
          </w:tcPr>
          <w:p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Piirkonna ettevõtja, kes laiendab või mitmekesistab oma tegevust kalanduse või merendusega (sh järved) seotud tegevusalal, kus ta juba tegutseb</w:t>
            </w:r>
          </w:p>
        </w:tc>
        <w:tc>
          <w:tcPr>
            <w:tcW w:w="2048" w:type="dxa"/>
            <w:gridSpan w:val="3"/>
          </w:tcPr>
          <w:p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742323" w:rsidTr="00EE5D48">
        <w:tc>
          <w:tcPr>
            <w:tcW w:w="779" w:type="dxa"/>
            <w:shd w:val="clear" w:color="auto" w:fill="C2D69B" w:themeFill="accent3" w:themeFillTint="99"/>
          </w:tcPr>
          <w:p w:rsidR="00742323" w:rsidRPr="00742323" w:rsidRDefault="00742323" w:rsidP="0093721B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742323">
              <w:rPr>
                <w:rFonts w:ascii="Roboto Condensed" w:hAnsi="Roboto Condensed"/>
                <w:b/>
                <w:sz w:val="24"/>
                <w:szCs w:val="24"/>
              </w:rPr>
              <w:t>3.2</w:t>
            </w:r>
          </w:p>
        </w:tc>
        <w:tc>
          <w:tcPr>
            <w:tcW w:w="8827" w:type="dxa"/>
            <w:gridSpan w:val="16"/>
            <w:shd w:val="clear" w:color="auto" w:fill="C2D69B" w:themeFill="accent3" w:themeFillTint="99"/>
          </w:tcPr>
          <w:p w:rsidR="00742323" w:rsidRPr="00742323" w:rsidRDefault="00742323" w:rsidP="0093721B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742323">
              <w:rPr>
                <w:rFonts w:ascii="Roboto Condensed" w:hAnsi="Roboto Condensed"/>
                <w:b/>
                <w:sz w:val="24"/>
                <w:szCs w:val="24"/>
              </w:rPr>
              <w:t>Andmed kavandatava projekti kohta</w:t>
            </w:r>
          </w:p>
        </w:tc>
      </w:tr>
      <w:tr w:rsidR="004E470F" w:rsidTr="00EE5D48">
        <w:tc>
          <w:tcPr>
            <w:tcW w:w="779" w:type="dxa"/>
            <w:vMerge w:val="restart"/>
          </w:tcPr>
          <w:p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3.2.1</w:t>
            </w:r>
          </w:p>
        </w:tc>
        <w:tc>
          <w:tcPr>
            <w:tcW w:w="2441" w:type="dxa"/>
            <w:gridSpan w:val="3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386" w:type="dxa"/>
            <w:gridSpan w:val="13"/>
          </w:tcPr>
          <w:p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E470F" w:rsidTr="00EE5D48">
        <w:tc>
          <w:tcPr>
            <w:tcW w:w="779" w:type="dxa"/>
            <w:vMerge/>
          </w:tcPr>
          <w:p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Projekti eesmärk</w:t>
            </w:r>
          </w:p>
        </w:tc>
        <w:tc>
          <w:tcPr>
            <w:tcW w:w="6386" w:type="dxa"/>
            <w:gridSpan w:val="13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</w:p>
        </w:tc>
      </w:tr>
      <w:tr w:rsidR="004E470F" w:rsidTr="00045355">
        <w:tc>
          <w:tcPr>
            <w:tcW w:w="779" w:type="dxa"/>
            <w:vMerge/>
          </w:tcPr>
          <w:p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1453" w:type="dxa"/>
            <w:gridSpan w:val="4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Alguskuupäev (pp.kk.aa)</w:t>
            </w:r>
          </w:p>
        </w:tc>
        <w:tc>
          <w:tcPr>
            <w:tcW w:w="4933" w:type="dxa"/>
            <w:gridSpan w:val="9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Lõppkuupäev (pp.kk.aa)</w:t>
            </w:r>
          </w:p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</w:p>
        </w:tc>
      </w:tr>
      <w:tr w:rsidR="004E470F" w:rsidTr="00EE5D48">
        <w:tc>
          <w:tcPr>
            <w:tcW w:w="779" w:type="dxa"/>
            <w:vMerge/>
          </w:tcPr>
          <w:p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4E470F" w:rsidRPr="004E470F" w:rsidRDefault="004E470F" w:rsidP="00742323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Kavandatava investeeringu asukoht.</w:t>
            </w:r>
          </w:p>
          <w:p w:rsidR="004E470F" w:rsidRPr="004E470F" w:rsidRDefault="004E470F" w:rsidP="00742323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Ehitamise korral maa katastrinumber (-id), maa ja hoone kasutusõigus</w:t>
            </w:r>
          </w:p>
        </w:tc>
        <w:tc>
          <w:tcPr>
            <w:tcW w:w="6386" w:type="dxa"/>
            <w:gridSpan w:val="13"/>
          </w:tcPr>
          <w:p w:rsidR="004E470F" w:rsidRPr="004E470F" w:rsidRDefault="004E470F" w:rsidP="0093721B">
            <w:pPr>
              <w:rPr>
                <w:rFonts w:ascii="Roboto Condensed" w:hAnsi="Roboto Condensed"/>
              </w:rPr>
            </w:pPr>
          </w:p>
        </w:tc>
      </w:tr>
      <w:tr w:rsidR="00EE5D48" w:rsidTr="00EE5D48">
        <w:tc>
          <w:tcPr>
            <w:tcW w:w="779" w:type="dxa"/>
            <w:shd w:val="clear" w:color="auto" w:fill="C2D69B" w:themeFill="accent3" w:themeFillTint="99"/>
          </w:tcPr>
          <w:p w:rsidR="00EE5D48" w:rsidRDefault="00EE5D48" w:rsidP="0093721B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3.3</w:t>
            </w:r>
          </w:p>
        </w:tc>
        <w:tc>
          <w:tcPr>
            <w:tcW w:w="8827" w:type="dxa"/>
            <w:gridSpan w:val="16"/>
            <w:shd w:val="clear" w:color="auto" w:fill="C2D69B" w:themeFill="accent3" w:themeFillTint="99"/>
          </w:tcPr>
          <w:p w:rsidR="00EE5D48" w:rsidRPr="00EE5D48" w:rsidRDefault="00EE5D48" w:rsidP="0093721B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EE5D48">
              <w:rPr>
                <w:rFonts w:ascii="Roboto Condensed" w:hAnsi="Roboto Condensed"/>
                <w:b/>
                <w:sz w:val="24"/>
                <w:szCs w:val="24"/>
              </w:rPr>
              <w:t>Projekti eelarve</w:t>
            </w:r>
          </w:p>
        </w:tc>
      </w:tr>
      <w:tr w:rsidR="00EE5D48" w:rsidTr="005836B6">
        <w:tc>
          <w:tcPr>
            <w:tcW w:w="779" w:type="dxa"/>
          </w:tcPr>
          <w:p w:rsidR="00EE5D48" w:rsidRDefault="00EE5D48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EE5D48" w:rsidRPr="00EE5D48" w:rsidRDefault="00EE5D48" w:rsidP="0093721B">
            <w:pPr>
              <w:rPr>
                <w:rFonts w:ascii="Roboto Condensed" w:hAnsi="Roboto Condensed"/>
              </w:rPr>
            </w:pPr>
            <w:r w:rsidRPr="00EE5D48">
              <w:rPr>
                <w:rFonts w:ascii="Roboto Condensed" w:hAnsi="Roboto Condensed"/>
              </w:rPr>
              <w:t>Taotletava toetuse määr</w:t>
            </w:r>
          </w:p>
        </w:tc>
        <w:tc>
          <w:tcPr>
            <w:tcW w:w="6386" w:type="dxa"/>
            <w:gridSpan w:val="13"/>
          </w:tcPr>
          <w:p w:rsidR="00EE5D48" w:rsidRDefault="00EE5D48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3955" w:rsidTr="00EF239D">
        <w:tc>
          <w:tcPr>
            <w:tcW w:w="779" w:type="dxa"/>
          </w:tcPr>
          <w:p w:rsidR="00413955" w:rsidRDefault="00413955" w:rsidP="0041395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77" w:type="dxa"/>
            <w:gridSpan w:val="4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rFonts w:ascii="Roboto Condensed" w:hAnsi="Roboto Condensed"/>
                <w:b/>
              </w:rPr>
            </w:pPr>
            <w:r w:rsidRPr="00242FDB">
              <w:rPr>
                <w:rFonts w:ascii="Roboto Condensed" w:hAnsi="Roboto Condensed"/>
                <w:b/>
              </w:rPr>
              <w:t>Abikõlbliku kulu sisu</w:t>
            </w:r>
          </w:p>
        </w:tc>
        <w:tc>
          <w:tcPr>
            <w:tcW w:w="708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lastRenderedPageBreak/>
              <w:t>av)</w:t>
            </w:r>
          </w:p>
        </w:tc>
        <w:tc>
          <w:tcPr>
            <w:tcW w:w="1418" w:type="dxa"/>
            <w:gridSpan w:val="3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1275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gridSpan w:val="3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:rsidTr="00EF239D">
        <w:tc>
          <w:tcPr>
            <w:tcW w:w="779" w:type="dxa"/>
          </w:tcPr>
          <w:p w:rsidR="004D06B4" w:rsidRPr="00207AA2" w:rsidRDefault="004D06B4" w:rsidP="0093721B">
            <w:pPr>
              <w:rPr>
                <w:rFonts w:ascii="Roboto Condensed" w:hAnsi="Roboto Condensed"/>
              </w:rPr>
            </w:pPr>
            <w:r w:rsidRPr="00207AA2">
              <w:rPr>
                <w:rFonts w:ascii="Roboto Condensed" w:hAnsi="Roboto Condensed"/>
              </w:rPr>
              <w:t>3.3.1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Pr="00EE5D48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ootmiseks või teenuse pakkumiseks vajalike seadmete ja vahendite soetamine ning paigaldamine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Pr="00207AA2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3.3.2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ootmiseks või teenuse pakkumiseks ehitise või rajatise ehitamise või uuendamise kulud, sh tehnosüsteemid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3.3.3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Pr="00207AA2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ootmiseks või teenuse pakkumiseks vajalike sõidukite soetamine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3.3.4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207AA2">
              <w:rPr>
                <w:rFonts w:ascii="Roboto Condensed" w:hAnsi="Roboto Condensed"/>
              </w:rPr>
              <w:t>ultuuripärandiga seotud investeeringud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3.3.5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</w:t>
            </w:r>
            <w:r w:rsidRPr="00207AA2">
              <w:rPr>
                <w:rFonts w:ascii="Roboto Condensed" w:hAnsi="Roboto Condensed"/>
              </w:rPr>
              <w:t>jaloolise laeva ehitamisega seotud kulud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3.3.6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oote- või teenusearendusega seotud kulud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3.3.7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</w:t>
            </w:r>
            <w:r w:rsidRPr="00207AA2">
              <w:rPr>
                <w:rFonts w:ascii="Roboto Condensed" w:hAnsi="Roboto Condensed"/>
              </w:rPr>
              <w:t>manikujärelevalve ja ehitusjuhtimisega seotud kulu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3.3.8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43752F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3.3.9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43752F">
              <w:rPr>
                <w:rFonts w:ascii="Roboto Condensed" w:hAnsi="Roboto Condensed"/>
              </w:rPr>
              <w:t>E</w:t>
            </w:r>
            <w:r>
              <w:rPr>
                <w:rFonts w:ascii="Roboto Condensed" w:hAnsi="Roboto Condensed"/>
              </w:rPr>
              <w:t>ttevalmistav töö (määruse §2 lg3</w:t>
            </w:r>
            <w:r w:rsidRPr="0043752F">
              <w:rPr>
                <w:rFonts w:ascii="Roboto Condensed" w:hAnsi="Roboto Condensed"/>
              </w:rPr>
              <w:t xml:space="preserve"> tähenduses)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3.3.10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Pr="0043752F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</w:t>
            </w:r>
            <w:r w:rsidRPr="0043752F">
              <w:rPr>
                <w:rFonts w:ascii="Roboto Condensed" w:hAnsi="Roboto Condensed"/>
              </w:rPr>
              <w:t>uud tegevuse elluviimiseks vajalikud kulud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3.3.11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77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3.3.12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:rsidR="004D06B4" w:rsidRPr="0043752F" w:rsidRDefault="004D06B4" w:rsidP="0093721B">
            <w:pPr>
              <w:rPr>
                <w:rFonts w:ascii="Roboto Condensed" w:hAnsi="Roboto Condensed"/>
                <w:b/>
              </w:rPr>
            </w:pPr>
            <w:r w:rsidRPr="0043752F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3752F" w:rsidTr="0043752F">
        <w:tc>
          <w:tcPr>
            <w:tcW w:w="817" w:type="dxa"/>
            <w:gridSpan w:val="2"/>
            <w:shd w:val="clear" w:color="auto" w:fill="C2D69B" w:themeFill="accent3" w:themeFillTint="99"/>
          </w:tcPr>
          <w:p w:rsidR="0043752F" w:rsidRPr="00044C18" w:rsidRDefault="0043752F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3.4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:rsidR="0043752F" w:rsidRPr="0043752F" w:rsidRDefault="0043752F" w:rsidP="0093721B">
            <w:pPr>
              <w:rPr>
                <w:rFonts w:ascii="Roboto Condensed" w:hAnsi="Roboto Condensed"/>
                <w:b/>
              </w:rPr>
            </w:pPr>
            <w:r w:rsidRPr="0043752F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43752F" w:rsidTr="0043752F">
        <w:tc>
          <w:tcPr>
            <w:tcW w:w="817" w:type="dxa"/>
            <w:gridSpan w:val="2"/>
          </w:tcPr>
          <w:p w:rsidR="0043752F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3.4.1</w:t>
            </w:r>
          </w:p>
        </w:tc>
        <w:tc>
          <w:tcPr>
            <w:tcW w:w="8789" w:type="dxa"/>
            <w:gridSpan w:val="15"/>
          </w:tcPr>
          <w:p w:rsidR="0043752F" w:rsidRP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elluviimise ja toetuse vajalikkuse põhjendus, hetkeolukorra kirjeldus.</w:t>
            </w:r>
          </w:p>
          <w:p w:rsidR="00A523A5" w:rsidRDefault="00A523A5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  <w:p w:rsidR="00A523A5" w:rsidRDefault="00A523A5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A523A5" w:rsidTr="00A523A5">
        <w:tc>
          <w:tcPr>
            <w:tcW w:w="817" w:type="dxa"/>
            <w:gridSpan w:val="2"/>
          </w:tcPr>
          <w:p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3.4.2</w:t>
            </w:r>
          </w:p>
        </w:tc>
        <w:tc>
          <w:tcPr>
            <w:tcW w:w="8789" w:type="dxa"/>
            <w:gridSpan w:val="15"/>
          </w:tcPr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oodatavad tulemused (kirjeldada projekti mõju ettevõtte majandustegevusele)</w:t>
            </w:r>
          </w:p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:rsidTr="00A523A5">
        <w:tc>
          <w:tcPr>
            <w:tcW w:w="817" w:type="dxa"/>
            <w:gridSpan w:val="2"/>
          </w:tcPr>
          <w:p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3.4.3</w:t>
            </w:r>
          </w:p>
        </w:tc>
        <w:tc>
          <w:tcPr>
            <w:tcW w:w="8789" w:type="dxa"/>
            <w:gridSpan w:val="15"/>
          </w:tcPr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Keskkonnasäästlike (taastuvenergia jms) lahenduste kasutuselevõtmine</w:t>
            </w:r>
          </w:p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:rsidTr="00A523A5">
        <w:tc>
          <w:tcPr>
            <w:tcW w:w="817" w:type="dxa"/>
            <w:gridSpan w:val="2"/>
          </w:tcPr>
          <w:p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3.4.4</w:t>
            </w:r>
          </w:p>
        </w:tc>
        <w:tc>
          <w:tcPr>
            <w:tcW w:w="8789" w:type="dxa"/>
            <w:gridSpan w:val="15"/>
          </w:tcPr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Turunõudluse analüüs (kirjeldada, kes on toote või teenuse sihtgrupp, juba olemasolevad toote või teenuse pakkujad piirkonnas, hinnang hetkeolukorra turunõudlusele, tulevikuprognoos)</w:t>
            </w:r>
          </w:p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:rsidTr="00A523A5">
        <w:tc>
          <w:tcPr>
            <w:tcW w:w="817" w:type="dxa"/>
            <w:gridSpan w:val="2"/>
          </w:tcPr>
          <w:p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lastRenderedPageBreak/>
              <w:t>3.4.5</w:t>
            </w:r>
          </w:p>
        </w:tc>
        <w:tc>
          <w:tcPr>
            <w:tcW w:w="8789" w:type="dxa"/>
            <w:gridSpan w:val="15"/>
          </w:tcPr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seos meetme tegevussuuna eesmärgi ja kohaliku arengu strateegiaga</w:t>
            </w:r>
          </w:p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:rsidTr="00A523A5">
        <w:tc>
          <w:tcPr>
            <w:tcW w:w="817" w:type="dxa"/>
            <w:gridSpan w:val="2"/>
          </w:tcPr>
          <w:p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3.4.6</w:t>
            </w:r>
          </w:p>
        </w:tc>
        <w:tc>
          <w:tcPr>
            <w:tcW w:w="8789" w:type="dxa"/>
            <w:gridSpan w:val="15"/>
          </w:tcPr>
          <w:p w:rsidR="00BF1B3B" w:rsidRPr="00BF1B3B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  <w:b/>
              </w:rPr>
              <w:t xml:space="preserve">Projekti oodatavad tulemusnäitajad </w:t>
            </w:r>
            <w:r w:rsidR="00521B3B" w:rsidRPr="00521B3B">
              <w:rPr>
                <w:rFonts w:ascii="Roboto Condensed" w:hAnsi="Roboto Condensed"/>
              </w:rPr>
              <w:t>(prognoositavad):</w:t>
            </w:r>
          </w:p>
          <w:p w:rsidR="00521B3B" w:rsidRPr="00521B3B" w:rsidRDefault="00521B3B" w:rsidP="00521B3B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 xml:space="preserve">- Loodud töökohtade arv </w:t>
            </w:r>
            <w:r w:rsidRPr="00521B3B">
              <w:rPr>
                <w:rFonts w:ascii="Roboto Condensed" w:hAnsi="Roboto Condensed"/>
              </w:rPr>
              <w:t>(</w:t>
            </w:r>
            <w:r w:rsidR="000B1E2E" w:rsidRPr="00521B3B">
              <w:rPr>
                <w:rFonts w:ascii="Roboto Condensed" w:hAnsi="Roboto Condensed"/>
              </w:rPr>
              <w:t>täistö</w:t>
            </w:r>
            <w:r w:rsidRPr="00521B3B">
              <w:rPr>
                <w:rFonts w:ascii="Roboto Condensed" w:hAnsi="Roboto Condensed"/>
              </w:rPr>
              <w:t>öajale taandatud töötajate arv):</w:t>
            </w:r>
            <w:r w:rsidRPr="00521B3B">
              <w:rPr>
                <w:rFonts w:ascii="Roboto Condensed" w:hAnsi="Roboto Condensed"/>
                <w:b/>
              </w:rPr>
              <w:t xml:space="preserve"> ………………</w:t>
            </w:r>
          </w:p>
          <w:p w:rsidR="00521B3B" w:rsidRPr="00521B3B" w:rsidRDefault="00521B3B" w:rsidP="00521B3B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 xml:space="preserve">- Säilitatud töökohtade arv </w:t>
            </w:r>
            <w:r w:rsidRPr="00521B3B">
              <w:rPr>
                <w:rFonts w:ascii="Roboto Condensed" w:hAnsi="Roboto Condensed"/>
              </w:rPr>
              <w:t>(täistööajale taandatud töötajate arv):</w:t>
            </w:r>
            <w:r w:rsidRPr="00521B3B">
              <w:rPr>
                <w:rFonts w:ascii="Roboto Condensed" w:hAnsi="Roboto Condensed"/>
                <w:b/>
              </w:rPr>
              <w:t xml:space="preserve"> ………………</w:t>
            </w:r>
          </w:p>
          <w:p w:rsidR="00A523A5" w:rsidRDefault="00521B3B" w:rsidP="0093721B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>- Loodud ettevõtete arv: ……………….</w:t>
            </w:r>
          </w:p>
          <w:p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:rsidR="00BF1B3B" w:rsidRDefault="00BF1B3B" w:rsidP="0093721B">
            <w:pPr>
              <w:rPr>
                <w:rFonts w:ascii="Roboto Condensed" w:hAnsi="Roboto Condensed"/>
                <w:b/>
              </w:rPr>
            </w:pPr>
          </w:p>
          <w:p w:rsidR="00BF1B3B" w:rsidRDefault="00BF1B3B" w:rsidP="0093721B">
            <w:pPr>
              <w:rPr>
                <w:rFonts w:ascii="Roboto Condensed" w:hAnsi="Roboto Condensed"/>
                <w:b/>
              </w:rPr>
            </w:pPr>
          </w:p>
          <w:p w:rsidR="00BF1B3B" w:rsidRDefault="00BF1B3B" w:rsidP="0093721B">
            <w:pPr>
              <w:rPr>
                <w:rFonts w:ascii="Roboto Condensed" w:hAnsi="Roboto Condensed"/>
                <w:b/>
              </w:rPr>
            </w:pPr>
          </w:p>
          <w:p w:rsidR="00BF1B3B" w:rsidRPr="00A523A5" w:rsidRDefault="00BF1B3B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:rsidTr="00A523A5">
        <w:tc>
          <w:tcPr>
            <w:tcW w:w="817" w:type="dxa"/>
            <w:gridSpan w:val="2"/>
            <w:shd w:val="clear" w:color="auto" w:fill="C2D69B" w:themeFill="accent3" w:themeFillTint="99"/>
          </w:tcPr>
          <w:p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3.5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Taotleja järgmise viie aasta tulude- kulude aruande prognoos</w:t>
            </w: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</w:t>
            </w:r>
          </w:p>
        </w:tc>
        <w:tc>
          <w:tcPr>
            <w:tcW w:w="1187" w:type="dxa"/>
            <w:gridSpan w:val="3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esimene majandus-aasta</w:t>
            </w:r>
          </w:p>
        </w:tc>
        <w:tc>
          <w:tcPr>
            <w:tcW w:w="1187" w:type="dxa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teine majandus-aasta</w:t>
            </w:r>
          </w:p>
        </w:tc>
        <w:tc>
          <w:tcPr>
            <w:tcW w:w="1187" w:type="dxa"/>
            <w:gridSpan w:val="2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kolmas majandus-aasta</w:t>
            </w:r>
          </w:p>
        </w:tc>
        <w:tc>
          <w:tcPr>
            <w:tcW w:w="1187" w:type="dxa"/>
            <w:gridSpan w:val="3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neljas majandus-aasta</w:t>
            </w:r>
          </w:p>
        </w:tc>
        <w:tc>
          <w:tcPr>
            <w:tcW w:w="1299" w:type="dxa"/>
            <w:gridSpan w:val="2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viies majandus-aasta</w:t>
            </w:r>
          </w:p>
        </w:tc>
      </w:tr>
      <w:tr w:rsidR="00A523A5" w:rsidTr="0056603C">
        <w:tc>
          <w:tcPr>
            <w:tcW w:w="817" w:type="dxa"/>
            <w:gridSpan w:val="2"/>
            <w:shd w:val="clear" w:color="auto" w:fill="C2D69B" w:themeFill="accent3" w:themeFillTint="99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3.5.1</w:t>
            </w:r>
          </w:p>
        </w:tc>
        <w:tc>
          <w:tcPr>
            <w:tcW w:w="1555" w:type="dxa"/>
            <w:shd w:val="clear" w:color="auto" w:fill="C2D69B" w:themeFill="accent3" w:themeFillTint="99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Tulud</w:t>
            </w: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Kaupade ja teenuste müük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Muud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Pr="0056603C" w:rsidRDefault="0056603C" w:rsidP="0093721B">
            <w:pPr>
              <w:rPr>
                <w:rFonts w:ascii="Roboto Condensed" w:hAnsi="Roboto Condensed"/>
                <w:b/>
              </w:rPr>
            </w:pPr>
            <w:r w:rsidRPr="0056603C">
              <w:rPr>
                <w:rFonts w:ascii="Roboto Condensed" w:hAnsi="Roboto Condensed"/>
                <w:b/>
              </w:rPr>
              <w:t>Tulud KOKKU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  <w:shd w:val="clear" w:color="auto" w:fill="C2D69B" w:themeFill="accent3" w:themeFillTint="99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3.5.2</w:t>
            </w:r>
          </w:p>
        </w:tc>
        <w:tc>
          <w:tcPr>
            <w:tcW w:w="1555" w:type="dxa"/>
            <w:shd w:val="clear" w:color="auto" w:fill="C2D69B" w:themeFill="accent3" w:themeFillTint="99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Kulud</w:t>
            </w: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  <w:shd w:val="clear" w:color="auto" w:fill="C2D69B" w:themeFill="accent3" w:themeFillTint="99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Majandamiskulud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Personali- ja juhtimiskulud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Muud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:rsidTr="0056603C">
        <w:tc>
          <w:tcPr>
            <w:tcW w:w="81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:rsidR="00A523A5" w:rsidRPr="0056603C" w:rsidRDefault="0056603C" w:rsidP="0093721B">
            <w:pPr>
              <w:rPr>
                <w:rFonts w:ascii="Roboto Condensed" w:hAnsi="Roboto Condensed"/>
                <w:b/>
              </w:rPr>
            </w:pPr>
            <w:r w:rsidRPr="0056603C">
              <w:rPr>
                <w:rFonts w:ascii="Roboto Condensed" w:hAnsi="Roboto Condensed"/>
                <w:b/>
              </w:rPr>
              <w:t>Kulud KOKKU</w:t>
            </w: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</w:tbl>
    <w:p w:rsidR="00196C7F" w:rsidRDefault="00196C7F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eliruudustik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:rsidR="0056603C" w:rsidRDefault="0056603C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5956E3">
      <w:pPr>
        <w:rPr>
          <w:rFonts w:ascii="Roboto Condensed" w:hAnsi="Roboto Condensed"/>
        </w:rPr>
      </w:pPr>
    </w:p>
    <w:sectPr w:rsidR="00EC6320" w:rsidSect="00413955">
      <w:footerReference w:type="default" r:id="rId9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A3" w:rsidRDefault="00FA6DA3" w:rsidP="00D93FA4">
      <w:pPr>
        <w:spacing w:after="0" w:line="240" w:lineRule="auto"/>
      </w:pPr>
      <w:r>
        <w:separator/>
      </w:r>
    </w:p>
  </w:endnote>
  <w:endnote w:type="continuationSeparator" w:id="0">
    <w:p w:rsidR="00FA6DA3" w:rsidRDefault="00FA6DA3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37" w:rsidRDefault="00326637">
    <w:pPr>
      <w:pStyle w:val="Jalus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124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Leht</w:t>
    </w:r>
  </w:p>
  <w:p w:rsidR="00326637" w:rsidRDefault="003266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A3" w:rsidRDefault="00FA6DA3" w:rsidP="00D93FA4">
      <w:pPr>
        <w:spacing w:after="0" w:line="240" w:lineRule="auto"/>
      </w:pPr>
      <w:r>
        <w:separator/>
      </w:r>
    </w:p>
  </w:footnote>
  <w:footnote w:type="continuationSeparator" w:id="0">
    <w:p w:rsidR="00FA6DA3" w:rsidRDefault="00FA6DA3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1"/>
    <w:rsid w:val="00002F16"/>
    <w:rsid w:val="0001341C"/>
    <w:rsid w:val="0002407A"/>
    <w:rsid w:val="00032DE9"/>
    <w:rsid w:val="00037F83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105A9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44079"/>
    <w:rsid w:val="00564A4D"/>
    <w:rsid w:val="0056603C"/>
    <w:rsid w:val="005836B6"/>
    <w:rsid w:val="00587C89"/>
    <w:rsid w:val="00594E1E"/>
    <w:rsid w:val="005956E3"/>
    <w:rsid w:val="005B0A9E"/>
    <w:rsid w:val="005B1ECF"/>
    <w:rsid w:val="005B6C50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66044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A6BAF"/>
    <w:rsid w:val="00CE2CFE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13265"/>
    <w:rsid w:val="00E22BCE"/>
    <w:rsid w:val="00E24AE3"/>
    <w:rsid w:val="00E26124"/>
    <w:rsid w:val="00E26BD8"/>
    <w:rsid w:val="00E27C79"/>
    <w:rsid w:val="00E31EE1"/>
    <w:rsid w:val="00E40C8C"/>
    <w:rsid w:val="00E44A61"/>
    <w:rsid w:val="00E51412"/>
    <w:rsid w:val="00E6293D"/>
    <w:rsid w:val="00E76266"/>
    <w:rsid w:val="00E90AE3"/>
    <w:rsid w:val="00EA0F38"/>
    <w:rsid w:val="00EC1FAF"/>
    <w:rsid w:val="00EC3279"/>
    <w:rsid w:val="00EC593D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A6DA3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A06754-B78E-4031-817D-A5DAEE97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rFonts w:cs="Times New Roman"/>
      <w:color w:val="0563C1"/>
      <w:u w:val="single"/>
    </w:rPr>
  </w:style>
  <w:style w:type="table" w:styleId="Tabeliruudustik">
    <w:name w:val="Table Grid"/>
    <w:basedOn w:val="Normaaltabe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D93FA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D93F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21B3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7B23-3215-48AF-801F-AD03986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Kasutaja</cp:lastModifiedBy>
  <cp:revision>2</cp:revision>
  <cp:lastPrinted>2016-05-25T04:54:00Z</cp:lastPrinted>
  <dcterms:created xsi:type="dcterms:W3CDTF">2017-12-13T11:46:00Z</dcterms:created>
  <dcterms:modified xsi:type="dcterms:W3CDTF">2017-12-13T11:46:00Z</dcterms:modified>
</cp:coreProperties>
</file>