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4B9" w:rsidRDefault="005154B9" w:rsidP="005154B9">
      <w:pPr>
        <w:spacing w:line="276" w:lineRule="auto"/>
        <w:jc w:val="center"/>
        <w:rPr>
          <w:b/>
          <w:lang w:val="et-EE"/>
        </w:rPr>
      </w:pPr>
      <w:r>
        <w:rPr>
          <w:b/>
          <w:lang w:val="et-EE"/>
        </w:rPr>
        <w:t>Mittetulundusühingu Saarte Kalandus arengustrateegia muudatus-, parandus-  ja täiendusettepanekud koos põhjendustega</w:t>
      </w:r>
    </w:p>
    <w:p w:rsidR="005154B9" w:rsidRDefault="005154B9" w:rsidP="005154B9">
      <w:pPr>
        <w:spacing w:line="276" w:lineRule="auto"/>
        <w:jc w:val="center"/>
        <w:rPr>
          <w:b/>
          <w:lang w:val="et-EE"/>
        </w:rPr>
      </w:pPr>
    </w:p>
    <w:p w:rsidR="005154B9" w:rsidRPr="005154B9" w:rsidRDefault="00BB63F5" w:rsidP="005154B9">
      <w:pPr>
        <w:spacing w:line="276" w:lineRule="auto"/>
        <w:jc w:val="center"/>
        <w:rPr>
          <w:i/>
          <w:lang w:val="et-EE"/>
        </w:rPr>
      </w:pPr>
      <w:r>
        <w:rPr>
          <w:i/>
          <w:lang w:val="et-EE"/>
        </w:rPr>
        <w:t>Heakskiidetud 12. 04. 2019.</w:t>
      </w:r>
      <w:r w:rsidR="005154B9" w:rsidRPr="005154B9">
        <w:rPr>
          <w:i/>
          <w:lang w:val="et-EE"/>
        </w:rPr>
        <w:t xml:space="preserve"> a üldkoosoleku otsusega nr </w:t>
      </w:r>
      <w:r w:rsidR="000F7118">
        <w:rPr>
          <w:i/>
          <w:lang w:val="et-EE"/>
        </w:rPr>
        <w:t>….</w:t>
      </w:r>
    </w:p>
    <w:p w:rsidR="000F7118" w:rsidRDefault="000F7118" w:rsidP="005154B9">
      <w:pPr>
        <w:autoSpaceDE w:val="0"/>
        <w:spacing w:line="360" w:lineRule="auto"/>
        <w:rPr>
          <w:b/>
          <w:lang w:val="et-EE"/>
        </w:rPr>
      </w:pPr>
    </w:p>
    <w:p w:rsidR="005154B9" w:rsidRDefault="000F7118" w:rsidP="005154B9">
      <w:pPr>
        <w:autoSpaceDE w:val="0"/>
        <w:spacing w:line="360" w:lineRule="auto"/>
        <w:rPr>
          <w:b/>
          <w:lang w:val="et-EE"/>
        </w:rPr>
      </w:pPr>
      <w:r>
        <w:rPr>
          <w:b/>
          <w:lang w:val="et-EE"/>
        </w:rPr>
        <w:t>1. Alapunkt 6.3. Projektitaotlusvoorude korraldamine lk 35</w:t>
      </w:r>
    </w:p>
    <w:p w:rsidR="00B302EF" w:rsidRPr="00B302EF" w:rsidRDefault="00B302EF" w:rsidP="00B302EF">
      <w:pPr>
        <w:pStyle w:val="Kommentaaritekst"/>
        <w:spacing w:line="276" w:lineRule="auto"/>
        <w:rPr>
          <w:sz w:val="24"/>
          <w:szCs w:val="24"/>
          <w:lang w:val="et-EE"/>
        </w:rPr>
      </w:pPr>
      <w:r>
        <w:rPr>
          <w:b/>
          <w:lang w:val="et-EE"/>
        </w:rPr>
        <w:t xml:space="preserve">Lisatakse juurde sissejuhatav lõik: </w:t>
      </w:r>
      <w:r w:rsidRPr="00B302EF">
        <w:rPr>
          <w:sz w:val="24"/>
          <w:szCs w:val="24"/>
          <w:lang w:val="et-EE"/>
        </w:rPr>
        <w:t xml:space="preserve">Alates 01. 03. 2019. a või hiljem algavate taotlusvoorude projektitoetuse taotluste esitamine, tehniline kontroll ja kõik hindamisega ning taotluste </w:t>
      </w:r>
      <w:proofErr w:type="spellStart"/>
      <w:r w:rsidRPr="00B302EF">
        <w:rPr>
          <w:sz w:val="24"/>
          <w:szCs w:val="24"/>
          <w:lang w:val="et-EE"/>
        </w:rPr>
        <w:t>PRIA-sse</w:t>
      </w:r>
      <w:proofErr w:type="spellEnd"/>
      <w:r w:rsidRPr="00B302EF">
        <w:rPr>
          <w:sz w:val="24"/>
          <w:szCs w:val="24"/>
          <w:lang w:val="et-EE"/>
        </w:rPr>
        <w:t xml:space="preserve"> esitamisega seotud protseduurid viiakse läbi e- </w:t>
      </w:r>
      <w:proofErr w:type="spellStart"/>
      <w:r w:rsidRPr="00B302EF">
        <w:rPr>
          <w:sz w:val="24"/>
          <w:szCs w:val="24"/>
          <w:lang w:val="et-EE"/>
        </w:rPr>
        <w:t>PRIA-s</w:t>
      </w:r>
      <w:proofErr w:type="spellEnd"/>
      <w:r w:rsidRPr="00B302EF">
        <w:rPr>
          <w:sz w:val="24"/>
          <w:szCs w:val="24"/>
          <w:lang w:val="et-EE"/>
        </w:rPr>
        <w:t xml:space="preserve"> vastavalt PRIA poolt kehtestatud juhistele ja nõuetele.</w:t>
      </w:r>
    </w:p>
    <w:p w:rsidR="00B302EF" w:rsidRPr="005A2E08" w:rsidRDefault="00B302EF" w:rsidP="00B302EF">
      <w:pPr>
        <w:spacing w:line="276" w:lineRule="auto"/>
        <w:jc w:val="both"/>
        <w:rPr>
          <w:lang w:val="et-EE"/>
        </w:rPr>
      </w:pPr>
      <w:r w:rsidRPr="00B302EF">
        <w:rPr>
          <w:lang w:val="et-EE"/>
        </w:rPr>
        <w:t>Toetustaotluste esitamine toimub läbi iseteeninduskeskkonna e-PRIA vastavalt PRIA poolt väljatöötatud e-PRIA kasutamise juhendile ja algatusrühma poolt väljakuulutatud taotluste vastuvõtu ajal. Algatusrühm teostab e-</w:t>
      </w:r>
      <w:proofErr w:type="spellStart"/>
      <w:r w:rsidRPr="00B302EF">
        <w:rPr>
          <w:lang w:val="et-EE"/>
        </w:rPr>
        <w:t>PRIAs</w:t>
      </w:r>
      <w:proofErr w:type="spellEnd"/>
      <w:r w:rsidRPr="00B302EF">
        <w:rPr>
          <w:lang w:val="et-EE"/>
        </w:rPr>
        <w:t xml:space="preserve"> toetustaotluse esmase kontrolli ja täidab kontrolli tulemuste kohta vastava kontroll-lehe. Puudustega taotluste puhul annab algatusrühm taotlejale mõistliku tähtaja puuduste kõrvaldamiseks. Algatusrühma kontrolli läbinud taotluste hindamine toimub e-</w:t>
      </w:r>
      <w:proofErr w:type="spellStart"/>
      <w:r w:rsidRPr="00B302EF">
        <w:rPr>
          <w:lang w:val="et-EE"/>
        </w:rPr>
        <w:t>PRIAs</w:t>
      </w:r>
      <w:proofErr w:type="spellEnd"/>
      <w:r w:rsidRPr="00B302EF">
        <w:rPr>
          <w:lang w:val="et-EE"/>
        </w:rPr>
        <w:t xml:space="preserve"> vastavalt algatusrühma poolt välja töötatud hindamiskorrale. Hindamise läbinud taotlustest moodustub paremusjärjestus, mille kinnitab alla 60 000 </w:t>
      </w:r>
      <w:proofErr w:type="spellStart"/>
      <w:r w:rsidRPr="00B302EF">
        <w:rPr>
          <w:lang w:val="et-EE"/>
        </w:rPr>
        <w:t>eur</w:t>
      </w:r>
      <w:proofErr w:type="spellEnd"/>
      <w:r w:rsidRPr="00B302EF">
        <w:rPr>
          <w:lang w:val="et-EE"/>
        </w:rPr>
        <w:t xml:space="preserve"> projektide puhul algatusrühma juhatus ja üle 60 000 </w:t>
      </w:r>
      <w:proofErr w:type="spellStart"/>
      <w:r w:rsidRPr="00B302EF">
        <w:rPr>
          <w:lang w:val="et-EE"/>
        </w:rPr>
        <w:t>eur</w:t>
      </w:r>
      <w:proofErr w:type="spellEnd"/>
      <w:r w:rsidRPr="00B302EF">
        <w:rPr>
          <w:lang w:val="et-EE"/>
        </w:rPr>
        <w:t xml:space="preserve"> projektide puhul üldkoosolek. E-PRIA kaudu toimub paremusjärjestuse ettepaneku edastamine </w:t>
      </w:r>
      <w:proofErr w:type="spellStart"/>
      <w:r w:rsidRPr="00B302EF">
        <w:rPr>
          <w:lang w:val="et-EE"/>
        </w:rPr>
        <w:t>PRIAle</w:t>
      </w:r>
      <w:proofErr w:type="spellEnd"/>
      <w:r w:rsidRPr="00B302EF">
        <w:rPr>
          <w:lang w:val="et-EE"/>
        </w:rPr>
        <w:t xml:space="preserve">. Taotlused, mille puuduseid ei ole taotleja kõrvaldanud, hindamisele ei saadeta ja edastatakse e-PRIA kaudu </w:t>
      </w:r>
      <w:proofErr w:type="spellStart"/>
      <w:r w:rsidRPr="00B302EF">
        <w:rPr>
          <w:lang w:val="et-EE"/>
        </w:rPr>
        <w:t>PRIAle</w:t>
      </w:r>
      <w:proofErr w:type="spellEnd"/>
      <w:r w:rsidRPr="00B302EF">
        <w:rPr>
          <w:lang w:val="et-EE"/>
        </w:rPr>
        <w:t xml:space="preserve"> </w:t>
      </w:r>
      <w:proofErr w:type="spellStart"/>
      <w:r w:rsidRPr="00B302EF">
        <w:rPr>
          <w:lang w:val="et-EE"/>
        </w:rPr>
        <w:t>läbivaatamata</w:t>
      </w:r>
      <w:proofErr w:type="spellEnd"/>
      <w:r w:rsidRPr="00B302EF">
        <w:rPr>
          <w:lang w:val="et-EE"/>
        </w:rPr>
        <w:t xml:space="preserve"> jätmise otsuse tegemiseks.</w:t>
      </w:r>
    </w:p>
    <w:p w:rsidR="000F7118" w:rsidRDefault="000F7118" w:rsidP="005154B9">
      <w:pPr>
        <w:autoSpaceDE w:val="0"/>
        <w:spacing w:line="360" w:lineRule="auto"/>
        <w:rPr>
          <w:b/>
          <w:lang w:val="et-EE"/>
        </w:rPr>
      </w:pPr>
    </w:p>
    <w:p w:rsidR="000F7118" w:rsidRPr="000F7118" w:rsidRDefault="000F7118" w:rsidP="000F7118">
      <w:pPr>
        <w:rPr>
          <w:lang w:val="et-EE"/>
        </w:rPr>
      </w:pPr>
      <w:r w:rsidRPr="00FD411F">
        <w:rPr>
          <w:b/>
          <w:lang w:val="et-EE"/>
        </w:rPr>
        <w:t>Olemasolev tekst:</w:t>
      </w:r>
      <w:r>
        <w:rPr>
          <w:lang w:val="et-EE"/>
        </w:rPr>
        <w:t xml:space="preserve"> </w:t>
      </w:r>
      <w:r w:rsidRPr="000F7118">
        <w:rPr>
          <w:lang w:val="et-EE"/>
        </w:rPr>
        <w:t xml:space="preserve">Projektide koostamise eelnõustamine ja projektitoetuste taotluste vastuvõtmine toimub MTÜ Saare Kalandus bürooruumides, kaasates vajadusel eksperte. </w:t>
      </w:r>
    </w:p>
    <w:p w:rsidR="005154B9" w:rsidRPr="00FD411F" w:rsidRDefault="005154B9" w:rsidP="005154B9">
      <w:pPr>
        <w:spacing w:line="276" w:lineRule="auto"/>
        <w:rPr>
          <w:lang w:val="et-EE"/>
        </w:rPr>
      </w:pPr>
    </w:p>
    <w:p w:rsidR="00E80C2F" w:rsidRPr="008330D7" w:rsidRDefault="000F7118" w:rsidP="00E80C2F">
      <w:pPr>
        <w:pStyle w:val="Kommentaaritekst"/>
        <w:spacing w:line="276" w:lineRule="auto"/>
        <w:rPr>
          <w:sz w:val="24"/>
          <w:szCs w:val="24"/>
          <w:lang w:val="et-EE"/>
        </w:rPr>
      </w:pPr>
      <w:r w:rsidRPr="00FD411F">
        <w:rPr>
          <w:b/>
          <w:sz w:val="24"/>
          <w:szCs w:val="24"/>
          <w:lang w:val="et-EE"/>
        </w:rPr>
        <w:t>Muudatusettepanek</w:t>
      </w:r>
      <w:r w:rsidR="005154B9" w:rsidRPr="00FD411F">
        <w:rPr>
          <w:b/>
          <w:sz w:val="24"/>
          <w:szCs w:val="24"/>
          <w:lang w:val="et-EE"/>
        </w:rPr>
        <w:t>:</w:t>
      </w:r>
      <w:r w:rsidR="005154B9" w:rsidRPr="00FD411F">
        <w:rPr>
          <w:sz w:val="24"/>
          <w:szCs w:val="24"/>
          <w:lang w:val="et-EE"/>
        </w:rPr>
        <w:t xml:space="preserve"> </w:t>
      </w:r>
      <w:r w:rsidR="00FD411F" w:rsidRPr="00FD411F">
        <w:rPr>
          <w:sz w:val="24"/>
          <w:szCs w:val="24"/>
          <w:lang w:val="et-EE"/>
        </w:rPr>
        <w:t xml:space="preserve"> Projektide koostamise eelnõustamine toimub MTÜ S</w:t>
      </w:r>
      <w:r w:rsidR="00FD411F">
        <w:rPr>
          <w:sz w:val="24"/>
          <w:szCs w:val="24"/>
          <w:lang w:val="et-EE"/>
        </w:rPr>
        <w:t xml:space="preserve">aarte </w:t>
      </w:r>
      <w:r w:rsidR="00FD411F" w:rsidRPr="00FD411F">
        <w:rPr>
          <w:sz w:val="24"/>
          <w:szCs w:val="24"/>
          <w:lang w:val="et-EE"/>
        </w:rPr>
        <w:t>K</w:t>
      </w:r>
      <w:r w:rsidR="00FD411F">
        <w:rPr>
          <w:sz w:val="24"/>
          <w:szCs w:val="24"/>
          <w:lang w:val="et-EE"/>
        </w:rPr>
        <w:t>alandus</w:t>
      </w:r>
      <w:r w:rsidR="00FD411F" w:rsidRPr="00FD411F">
        <w:rPr>
          <w:sz w:val="24"/>
          <w:szCs w:val="24"/>
          <w:lang w:val="et-EE"/>
        </w:rPr>
        <w:t xml:space="preserve"> bürooruumide</w:t>
      </w:r>
      <w:r w:rsidR="00B26673">
        <w:rPr>
          <w:sz w:val="24"/>
          <w:szCs w:val="24"/>
          <w:lang w:val="et-EE"/>
        </w:rPr>
        <w:t>s</w:t>
      </w:r>
      <w:r w:rsidR="00FD411F" w:rsidRPr="00FD411F">
        <w:rPr>
          <w:sz w:val="24"/>
          <w:szCs w:val="24"/>
          <w:lang w:val="et-EE"/>
        </w:rPr>
        <w:t xml:space="preserve">, vajadusel on õigus kaasata valdkonna eksperte. </w:t>
      </w:r>
      <w:r w:rsidR="00E80C2F" w:rsidRPr="008330D7">
        <w:rPr>
          <w:sz w:val="24"/>
          <w:szCs w:val="24"/>
          <w:lang w:val="et-EE"/>
        </w:rPr>
        <w:t>Alates 01. 03. 2019. a või hiljem algavate taotlusvoorude projektitoetuse taotluste esitamine, tehniline kontroll ja kõik hindamisega ning</w:t>
      </w:r>
      <w:r w:rsidR="00E80C2F">
        <w:rPr>
          <w:sz w:val="24"/>
          <w:szCs w:val="24"/>
          <w:lang w:val="et-EE"/>
        </w:rPr>
        <w:t xml:space="preserve"> muud</w:t>
      </w:r>
      <w:r w:rsidR="00E80C2F" w:rsidRPr="008330D7">
        <w:rPr>
          <w:sz w:val="24"/>
          <w:szCs w:val="24"/>
          <w:lang w:val="et-EE"/>
        </w:rPr>
        <w:t xml:space="preserve"> taotluste </w:t>
      </w:r>
      <w:r w:rsidR="00E80C2F">
        <w:rPr>
          <w:sz w:val="24"/>
          <w:szCs w:val="24"/>
          <w:lang w:val="et-EE"/>
        </w:rPr>
        <w:t>menetlemisega</w:t>
      </w:r>
      <w:r w:rsidR="00E80C2F" w:rsidRPr="008330D7">
        <w:rPr>
          <w:sz w:val="24"/>
          <w:szCs w:val="24"/>
          <w:lang w:val="et-EE"/>
        </w:rPr>
        <w:t xml:space="preserve"> seotud protseduurid viiakse läbi e- </w:t>
      </w:r>
      <w:proofErr w:type="spellStart"/>
      <w:r w:rsidR="00E80C2F" w:rsidRPr="008330D7">
        <w:rPr>
          <w:sz w:val="24"/>
          <w:szCs w:val="24"/>
          <w:lang w:val="et-EE"/>
        </w:rPr>
        <w:t>PRIA-s</w:t>
      </w:r>
      <w:proofErr w:type="spellEnd"/>
      <w:r w:rsidR="00E80C2F" w:rsidRPr="008330D7">
        <w:rPr>
          <w:sz w:val="24"/>
          <w:szCs w:val="24"/>
          <w:lang w:val="et-EE"/>
        </w:rPr>
        <w:t xml:space="preserve"> vastavalt PRIA poolt kehtestatud juhistele ja nõuetele.</w:t>
      </w:r>
    </w:p>
    <w:p w:rsidR="005154B9" w:rsidRPr="00BB63F5" w:rsidRDefault="005154B9" w:rsidP="00E80C2F">
      <w:pPr>
        <w:pStyle w:val="Kommentaaritekst"/>
        <w:spacing w:line="276" w:lineRule="auto"/>
        <w:rPr>
          <w:lang w:val="et-EE"/>
        </w:rPr>
      </w:pPr>
    </w:p>
    <w:p w:rsidR="005154B9" w:rsidRPr="001A5BCF" w:rsidRDefault="005154B9" w:rsidP="005154B9">
      <w:pPr>
        <w:spacing w:line="276" w:lineRule="auto"/>
        <w:rPr>
          <w:lang w:val="et-EE"/>
        </w:rPr>
      </w:pPr>
      <w:r w:rsidRPr="001A5BCF">
        <w:rPr>
          <w:b/>
          <w:lang w:val="et-EE"/>
        </w:rPr>
        <w:t>Põhjendus:</w:t>
      </w:r>
      <w:r w:rsidRPr="001A5BCF">
        <w:rPr>
          <w:lang w:val="et-EE"/>
        </w:rPr>
        <w:t xml:space="preserve"> </w:t>
      </w:r>
      <w:r w:rsidR="00FD411F">
        <w:rPr>
          <w:lang w:val="et-EE"/>
        </w:rPr>
        <w:t xml:space="preserve">Neile EMKF meetme 3.3. taotlusvoorudele,  mis algavad 01. 03. 2019. a või hiljem rakendub taotluste esitamise, eelkontrolli ja hindamise nõue läbi e- PRIA. Muudatus on vajalik arengustrateegia kooskõlla viimiseks määruse „Kalanduspiirkonna kohaliku arengu strateegia rakendamine“ § 27 lg 7,8 </w:t>
      </w:r>
      <w:r w:rsidR="00752660">
        <w:rPr>
          <w:lang w:val="et-EE"/>
        </w:rPr>
        <w:t>(määruse muudatus jõustus 01. 03. 2019. a ).</w:t>
      </w:r>
    </w:p>
    <w:p w:rsidR="005154B9" w:rsidRPr="004A40C1" w:rsidRDefault="005154B9" w:rsidP="005154B9">
      <w:pPr>
        <w:spacing w:line="276" w:lineRule="auto"/>
        <w:rPr>
          <w:b/>
          <w:lang w:val="et-EE"/>
        </w:rPr>
      </w:pPr>
    </w:p>
    <w:p w:rsidR="005154B9" w:rsidRDefault="005154B9" w:rsidP="005154B9">
      <w:pPr>
        <w:spacing w:line="276" w:lineRule="auto"/>
        <w:rPr>
          <w:b/>
          <w:lang w:val="et-EE"/>
        </w:rPr>
      </w:pPr>
      <w:r w:rsidRPr="004A40C1">
        <w:rPr>
          <w:b/>
          <w:lang w:val="et-EE"/>
        </w:rPr>
        <w:t xml:space="preserve">Alapunkt </w:t>
      </w:r>
      <w:r w:rsidR="00752660">
        <w:rPr>
          <w:b/>
          <w:lang w:val="et-EE"/>
        </w:rPr>
        <w:t>6.4. Hindamiskord ja hindamiskriteeriumid lk 36 (7-s</w:t>
      </w:r>
      <w:r w:rsidR="005A67C2">
        <w:rPr>
          <w:b/>
          <w:lang w:val="et-EE"/>
        </w:rPr>
        <w:t>,</w:t>
      </w:r>
      <w:r w:rsidR="008A5C0D">
        <w:rPr>
          <w:b/>
          <w:lang w:val="et-EE"/>
        </w:rPr>
        <w:t xml:space="preserve"> 8-s</w:t>
      </w:r>
      <w:r w:rsidR="005A67C2">
        <w:rPr>
          <w:b/>
          <w:lang w:val="et-EE"/>
        </w:rPr>
        <w:t xml:space="preserve">, 9-s </w:t>
      </w:r>
      <w:r w:rsidR="00752660">
        <w:rPr>
          <w:b/>
          <w:lang w:val="et-EE"/>
        </w:rPr>
        <w:t>lõik)</w:t>
      </w:r>
      <w:r w:rsidR="005F4776">
        <w:rPr>
          <w:b/>
          <w:lang w:val="et-EE"/>
        </w:rPr>
        <w:t xml:space="preserve"> lk 37 (</w:t>
      </w:r>
    </w:p>
    <w:p w:rsidR="00752660" w:rsidRDefault="00752660" w:rsidP="005154B9">
      <w:pPr>
        <w:spacing w:line="276" w:lineRule="auto"/>
        <w:rPr>
          <w:b/>
          <w:lang w:val="et-EE"/>
        </w:rPr>
      </w:pPr>
    </w:p>
    <w:p w:rsidR="00752660" w:rsidRPr="00752660" w:rsidRDefault="00752660" w:rsidP="00752660">
      <w:pPr>
        <w:widowControl w:val="0"/>
        <w:autoSpaceDE w:val="0"/>
        <w:spacing w:line="276" w:lineRule="auto"/>
        <w:rPr>
          <w:lang w:val="et-EE"/>
        </w:rPr>
      </w:pPr>
      <w:r w:rsidRPr="00752660">
        <w:rPr>
          <w:b/>
          <w:lang w:val="et-EE"/>
        </w:rPr>
        <w:t>Olemasolev tekst</w:t>
      </w:r>
      <w:r w:rsidR="008A5C0D">
        <w:rPr>
          <w:b/>
          <w:lang w:val="et-EE"/>
        </w:rPr>
        <w:t xml:space="preserve"> (7-s lõik)</w:t>
      </w:r>
      <w:r w:rsidRPr="00752660">
        <w:rPr>
          <w:b/>
          <w:lang w:val="et-EE"/>
        </w:rPr>
        <w:t xml:space="preserve">: </w:t>
      </w:r>
      <w:r w:rsidRPr="00752660">
        <w:rPr>
          <w:lang w:val="et-EE"/>
        </w:rPr>
        <w:t xml:space="preserve">Iga hindamiskomisjoni liige saab projektitaotluste materjalid elektroonilisel andmekandjal või luuakse talle elektroonilise keskkonna ligipääs. Hindamiskomisjoni liikmed võivad projektitoetuste taotluste materjalidega töötada iseseisvalt. Taotlusdokumentide kopeerimine ja taotluste sisu avaldamine kolmandatele isikutele on keelatud. Peale hindamistoimingute teostamist tagastatakse kõik materjalid Saarte Kalanduse </w:t>
      </w:r>
      <w:r w:rsidRPr="00752660">
        <w:rPr>
          <w:lang w:val="et-EE"/>
        </w:rPr>
        <w:lastRenderedPageBreak/>
        <w:t>büroosse.</w:t>
      </w:r>
    </w:p>
    <w:p w:rsidR="005154B9" w:rsidRPr="008330D7" w:rsidRDefault="005154B9" w:rsidP="00752660">
      <w:pPr>
        <w:spacing w:line="276" w:lineRule="auto"/>
        <w:rPr>
          <w:lang w:val="et-EE"/>
        </w:rPr>
      </w:pPr>
    </w:p>
    <w:p w:rsidR="008330D7" w:rsidRPr="008330D7" w:rsidRDefault="005154B9" w:rsidP="008330D7">
      <w:pPr>
        <w:pStyle w:val="Kommentaaritekst"/>
        <w:spacing w:line="276" w:lineRule="auto"/>
        <w:rPr>
          <w:sz w:val="24"/>
          <w:szCs w:val="24"/>
          <w:lang w:val="et-EE"/>
        </w:rPr>
      </w:pPr>
      <w:r w:rsidRPr="008330D7">
        <w:rPr>
          <w:b/>
          <w:sz w:val="24"/>
          <w:szCs w:val="24"/>
          <w:lang w:val="et-EE"/>
        </w:rPr>
        <w:t xml:space="preserve">Täiendusettepanek: </w:t>
      </w:r>
      <w:r w:rsidR="00752660" w:rsidRPr="008330D7">
        <w:rPr>
          <w:sz w:val="24"/>
          <w:szCs w:val="24"/>
          <w:lang w:val="et-EE"/>
        </w:rPr>
        <w:t xml:space="preserve">Iga hindamiskomisjoni liige saab projektitaotluste materjalid elektroonilisel andmekandjal või luuakse talle elektroonilise keskkonna ligipääs. </w:t>
      </w:r>
      <w:r w:rsidR="008330D7" w:rsidRPr="008330D7">
        <w:rPr>
          <w:sz w:val="24"/>
          <w:szCs w:val="24"/>
          <w:lang w:val="et-EE"/>
        </w:rPr>
        <w:t>Alates 01. 03. 2019. a või hiljem algavate taotlusvoorude projektitoetuse taotluste esitamine, tehniline kontroll ja kõik hindamisega ning</w:t>
      </w:r>
      <w:r w:rsidR="00E80C2F">
        <w:rPr>
          <w:sz w:val="24"/>
          <w:szCs w:val="24"/>
          <w:lang w:val="et-EE"/>
        </w:rPr>
        <w:t xml:space="preserve"> muud</w:t>
      </w:r>
      <w:r w:rsidR="008330D7" w:rsidRPr="008330D7">
        <w:rPr>
          <w:sz w:val="24"/>
          <w:szCs w:val="24"/>
          <w:lang w:val="et-EE"/>
        </w:rPr>
        <w:t xml:space="preserve"> taotluste </w:t>
      </w:r>
      <w:r w:rsidR="00E80C2F">
        <w:rPr>
          <w:sz w:val="24"/>
          <w:szCs w:val="24"/>
          <w:lang w:val="et-EE"/>
        </w:rPr>
        <w:t>menetlemisega</w:t>
      </w:r>
      <w:r w:rsidR="008330D7" w:rsidRPr="008330D7">
        <w:rPr>
          <w:sz w:val="24"/>
          <w:szCs w:val="24"/>
          <w:lang w:val="et-EE"/>
        </w:rPr>
        <w:t xml:space="preserve"> seotud protseduurid viiakse läbi e- </w:t>
      </w:r>
      <w:proofErr w:type="spellStart"/>
      <w:r w:rsidR="008330D7" w:rsidRPr="008330D7">
        <w:rPr>
          <w:sz w:val="24"/>
          <w:szCs w:val="24"/>
          <w:lang w:val="et-EE"/>
        </w:rPr>
        <w:t>PRIA-s</w:t>
      </w:r>
      <w:proofErr w:type="spellEnd"/>
      <w:r w:rsidR="008330D7" w:rsidRPr="008330D7">
        <w:rPr>
          <w:sz w:val="24"/>
          <w:szCs w:val="24"/>
          <w:lang w:val="et-EE"/>
        </w:rPr>
        <w:t xml:space="preserve"> vastavalt PRIA poolt kehtestatud juhistele ja nõuetele.</w:t>
      </w:r>
    </w:p>
    <w:p w:rsidR="00752660" w:rsidRPr="008330D7" w:rsidRDefault="00752660" w:rsidP="00752660">
      <w:pPr>
        <w:widowControl w:val="0"/>
        <w:autoSpaceDE w:val="0"/>
        <w:spacing w:line="276" w:lineRule="auto"/>
        <w:rPr>
          <w:lang w:val="et-EE"/>
        </w:rPr>
      </w:pPr>
      <w:r w:rsidRPr="008330D7">
        <w:rPr>
          <w:lang w:val="et-EE"/>
        </w:rPr>
        <w:t>Hindamiskomisjoni liikmed võivad projektitoetuste taotluste materjalidega töötada iseseisvalt. Taotlusdokumentide kopeerimine ja taotluste sisu avaldamine kolmandatele isikutele on keelatud. Peale hindamistoimingute teostamist tagastatakse kõik materjalid Saarte Kalanduse büroosse.</w:t>
      </w:r>
      <w:r w:rsidR="00AA34E0">
        <w:rPr>
          <w:lang w:val="et-EE"/>
        </w:rPr>
        <w:t xml:space="preserve"> </w:t>
      </w:r>
    </w:p>
    <w:p w:rsidR="005D763A" w:rsidRDefault="005D763A" w:rsidP="005D763A">
      <w:pPr>
        <w:spacing w:line="276" w:lineRule="auto"/>
        <w:rPr>
          <w:b/>
          <w:lang w:val="et-EE"/>
        </w:rPr>
      </w:pPr>
    </w:p>
    <w:p w:rsidR="005D763A" w:rsidRPr="001A5BCF" w:rsidRDefault="005D763A" w:rsidP="005D763A">
      <w:pPr>
        <w:spacing w:line="276" w:lineRule="auto"/>
        <w:rPr>
          <w:lang w:val="et-EE"/>
        </w:rPr>
      </w:pPr>
      <w:r w:rsidRPr="001A5BCF">
        <w:rPr>
          <w:b/>
          <w:lang w:val="et-EE"/>
        </w:rPr>
        <w:t>Põhjendus:</w:t>
      </w:r>
      <w:r w:rsidRPr="001A5BCF">
        <w:rPr>
          <w:lang w:val="et-EE"/>
        </w:rPr>
        <w:t xml:space="preserve"> </w:t>
      </w:r>
      <w:r>
        <w:rPr>
          <w:lang w:val="et-EE"/>
        </w:rPr>
        <w:t>Neile EMKF meetme 3.3. taotlusvoorudele,  mis algavad 01. 03. 2019. a või hiljem rakendub taotluste esitamise, eelkontrolli ja hindamise nõue läbi e- PRIA. Muudatus on vajalik arengustrateegia kooskõlla viimiseks määruse „Kalanduspiirkonna kohaliku arengu strateegia rakendamine“ § 27 lg 7,8 (määruse muudatus jõustus 01. 03. 2019. a ).</w:t>
      </w:r>
    </w:p>
    <w:p w:rsidR="005154B9" w:rsidRPr="005D763A" w:rsidRDefault="005154B9" w:rsidP="005154B9">
      <w:pPr>
        <w:spacing w:line="276" w:lineRule="auto"/>
        <w:rPr>
          <w:b/>
          <w:lang w:val="et-EE"/>
        </w:rPr>
      </w:pPr>
    </w:p>
    <w:p w:rsidR="005A67C2" w:rsidRPr="005A67C2" w:rsidRDefault="005A67C2" w:rsidP="005A67C2">
      <w:pPr>
        <w:widowControl w:val="0"/>
        <w:autoSpaceDE w:val="0"/>
        <w:spacing w:line="276" w:lineRule="auto"/>
        <w:rPr>
          <w:lang w:val="et-EE"/>
        </w:rPr>
      </w:pPr>
      <w:r w:rsidRPr="00752660">
        <w:rPr>
          <w:b/>
          <w:lang w:val="et-EE"/>
        </w:rPr>
        <w:t>Olemasolev tekst</w:t>
      </w:r>
      <w:r>
        <w:rPr>
          <w:b/>
          <w:lang w:val="et-EE"/>
        </w:rPr>
        <w:t xml:space="preserve"> (8-s lõik)</w:t>
      </w:r>
      <w:r w:rsidRPr="00752660">
        <w:rPr>
          <w:b/>
          <w:lang w:val="et-EE"/>
        </w:rPr>
        <w:t xml:space="preserve">: </w:t>
      </w:r>
      <w:r w:rsidRPr="005A67C2">
        <w:rPr>
          <w:lang w:val="et-EE"/>
        </w:rPr>
        <w:t>Hindamiskomisjoni liige täidab iga projekti toetusetaotluse kohta hindamislehe. Liikmete täidetud hindamislehtede alusel koostatakse hindamistulemuste koondleht, kuhu kantakse kõigi komisjoniliikmete hinded. Hindamistulemuste koondlehe allkirjastavad kõik hindamisel osalenud hindamiskomisjoni liikmed. MTÜ Saarte Kalandus bürootöötaja teostab hindamiskomisjoni tehnilist teenindamist.</w:t>
      </w:r>
    </w:p>
    <w:p w:rsidR="005154B9" w:rsidRDefault="005154B9" w:rsidP="005154B9">
      <w:pPr>
        <w:spacing w:line="276" w:lineRule="auto"/>
        <w:rPr>
          <w:b/>
          <w:lang w:val="et-EE"/>
        </w:rPr>
      </w:pPr>
    </w:p>
    <w:p w:rsidR="005A67C2" w:rsidRPr="00265B0C" w:rsidRDefault="005A67C2" w:rsidP="005D763A">
      <w:pPr>
        <w:widowControl w:val="0"/>
        <w:autoSpaceDE w:val="0"/>
        <w:spacing w:line="276" w:lineRule="auto"/>
        <w:rPr>
          <w:i/>
          <w:lang w:val="et-EE"/>
        </w:rPr>
      </w:pPr>
      <w:r w:rsidRPr="005D763A">
        <w:rPr>
          <w:b/>
          <w:lang w:val="et-EE"/>
        </w:rPr>
        <w:t>Täiendusettepa</w:t>
      </w:r>
      <w:r w:rsidR="005D763A">
        <w:rPr>
          <w:b/>
          <w:lang w:val="et-EE"/>
        </w:rPr>
        <w:t>n</w:t>
      </w:r>
      <w:r w:rsidRPr="005D763A">
        <w:rPr>
          <w:b/>
          <w:lang w:val="et-EE"/>
        </w:rPr>
        <w:t>ek:</w:t>
      </w:r>
      <w:r w:rsidR="005154B9" w:rsidRPr="005D763A">
        <w:rPr>
          <w:b/>
          <w:lang w:val="et-EE"/>
        </w:rPr>
        <w:t xml:space="preserve">  </w:t>
      </w:r>
      <w:r w:rsidR="0010606C" w:rsidRPr="0010606C">
        <w:rPr>
          <w:lang w:val="et-EE"/>
        </w:rPr>
        <w:t xml:space="preserve">Hindamiskomisjoni liige täidab iga projekti toetusetaotluse  kohta hindamislehe e- </w:t>
      </w:r>
      <w:proofErr w:type="spellStart"/>
      <w:r w:rsidR="0010606C" w:rsidRPr="0010606C">
        <w:rPr>
          <w:lang w:val="et-EE"/>
        </w:rPr>
        <w:t>PRIA-s</w:t>
      </w:r>
      <w:proofErr w:type="spellEnd"/>
      <w:r w:rsidR="0010606C">
        <w:rPr>
          <w:lang w:val="et-EE"/>
        </w:rPr>
        <w:t xml:space="preserve">. </w:t>
      </w:r>
      <w:r w:rsidRPr="005D763A">
        <w:rPr>
          <w:lang w:val="et-EE"/>
        </w:rPr>
        <w:t xml:space="preserve">Liikmete täidetud hindamislehtede alusel koostatakse hindamistulemuste koondleht, kuhu kantakse kõigi komisjoniliikmete hinded. Hindamistulemuste koondlehe allkirjastavad kõik hindamisel osalenud hindamiskomisjoni liikmed. MTÜ Saarte Kalandus bürootöötaja teostab hindamiskomisjoni tehnilist teenindamist. </w:t>
      </w:r>
      <w:r w:rsidRPr="00265B0C">
        <w:rPr>
          <w:i/>
          <w:lang w:val="et-EE"/>
        </w:rPr>
        <w:t xml:space="preserve">(Alates 01. 03. 2019. a </w:t>
      </w:r>
      <w:r w:rsidR="005D763A" w:rsidRPr="00265B0C">
        <w:rPr>
          <w:i/>
          <w:lang w:val="et-EE"/>
        </w:rPr>
        <w:t>toimub hindamine</w:t>
      </w:r>
      <w:r w:rsidRPr="00265B0C">
        <w:rPr>
          <w:i/>
          <w:lang w:val="et-EE"/>
        </w:rPr>
        <w:t xml:space="preserve"> läbi e- PRIA).</w:t>
      </w:r>
    </w:p>
    <w:p w:rsidR="005D763A" w:rsidRDefault="005D763A" w:rsidP="005D763A">
      <w:pPr>
        <w:widowControl w:val="0"/>
        <w:autoSpaceDE w:val="0"/>
        <w:spacing w:line="276" w:lineRule="auto"/>
        <w:rPr>
          <w:lang w:val="et-EE"/>
        </w:rPr>
      </w:pPr>
    </w:p>
    <w:p w:rsidR="005D763A" w:rsidRPr="001A5BCF" w:rsidRDefault="005D763A" w:rsidP="005D763A">
      <w:pPr>
        <w:spacing w:line="276" w:lineRule="auto"/>
        <w:rPr>
          <w:lang w:val="et-EE"/>
        </w:rPr>
      </w:pPr>
      <w:r w:rsidRPr="001A5BCF">
        <w:rPr>
          <w:b/>
          <w:lang w:val="et-EE"/>
        </w:rPr>
        <w:t>Põhjendus:</w:t>
      </w:r>
      <w:r w:rsidRPr="001A5BCF">
        <w:rPr>
          <w:lang w:val="et-EE"/>
        </w:rPr>
        <w:t xml:space="preserve"> </w:t>
      </w:r>
      <w:r>
        <w:rPr>
          <w:lang w:val="et-EE"/>
        </w:rPr>
        <w:t>Neile EMKF meetme 3.3. taotlusvoorudele,  mis algavad 01. 03. 2019. a või hiljem rakendub taotluste esitamise, eelkontrolli ja hindamise nõue läbi e- PRIA. Muudatus on vajalik arengustrateegia kooskõlla viimiseks määruse „Kalanduspiirkonna kohaliku arengu strateegia rakendamine“ § 27 lg 7,8 (määruse muudatus jõustus 01. 03. 2019. a ).</w:t>
      </w:r>
    </w:p>
    <w:p w:rsidR="005D763A" w:rsidRPr="005D763A" w:rsidRDefault="005D763A" w:rsidP="00265B0C">
      <w:pPr>
        <w:widowControl w:val="0"/>
        <w:autoSpaceDE w:val="0"/>
        <w:spacing w:line="276" w:lineRule="auto"/>
        <w:rPr>
          <w:lang w:val="et-EE"/>
        </w:rPr>
      </w:pPr>
    </w:p>
    <w:p w:rsidR="005A67C2" w:rsidRDefault="00B448F9" w:rsidP="00265B0C">
      <w:pPr>
        <w:widowControl w:val="0"/>
        <w:autoSpaceDE w:val="0"/>
        <w:spacing w:line="276" w:lineRule="auto"/>
        <w:rPr>
          <w:lang w:val="et-EE"/>
        </w:rPr>
      </w:pPr>
      <w:r w:rsidRPr="00752660">
        <w:rPr>
          <w:b/>
          <w:lang w:val="et-EE"/>
        </w:rPr>
        <w:t>Olemasolev tekst</w:t>
      </w:r>
      <w:r>
        <w:rPr>
          <w:b/>
          <w:lang w:val="et-EE"/>
        </w:rPr>
        <w:t xml:space="preserve"> (9-s lõik)</w:t>
      </w:r>
      <w:r w:rsidRPr="00752660">
        <w:rPr>
          <w:b/>
          <w:lang w:val="et-EE"/>
        </w:rPr>
        <w:t xml:space="preserve">: </w:t>
      </w:r>
      <w:r w:rsidRPr="00B448F9">
        <w:rPr>
          <w:lang w:val="et-EE"/>
        </w:rPr>
        <w:t>Hindamise tulemusena moodustab hindamiskomisjon igale strateegia tegevussuunale esitatud projektitoetuste taotluste paremusjärjestuse, mis esitatakse Saarte Kalanduse juhatusele ning projektid, mille maksumus ületab 60 000 eurot esitatakse kinnitamiseks üldkoosolekule juhatuse ettepanekul</w:t>
      </w:r>
    </w:p>
    <w:p w:rsidR="00265B0C" w:rsidRPr="00B448F9" w:rsidRDefault="00265B0C" w:rsidP="00265B0C">
      <w:pPr>
        <w:widowControl w:val="0"/>
        <w:autoSpaceDE w:val="0"/>
        <w:spacing w:line="276" w:lineRule="auto"/>
        <w:rPr>
          <w:lang w:val="et-EE"/>
        </w:rPr>
      </w:pPr>
    </w:p>
    <w:p w:rsidR="00B448F9" w:rsidRPr="00B448F9" w:rsidRDefault="00B448F9" w:rsidP="00265B0C">
      <w:pPr>
        <w:widowControl w:val="0"/>
        <w:autoSpaceDE w:val="0"/>
        <w:spacing w:line="276" w:lineRule="auto"/>
        <w:rPr>
          <w:lang w:val="et-EE"/>
        </w:rPr>
      </w:pPr>
      <w:r w:rsidRPr="00B448F9">
        <w:rPr>
          <w:b/>
          <w:lang w:val="et-EE"/>
        </w:rPr>
        <w:t>Täiendusettepanek:</w:t>
      </w:r>
      <w:r>
        <w:rPr>
          <w:lang w:val="et-EE"/>
        </w:rPr>
        <w:t xml:space="preserve"> </w:t>
      </w:r>
      <w:r w:rsidRPr="00B448F9">
        <w:rPr>
          <w:lang w:val="et-EE"/>
        </w:rPr>
        <w:t>Hindamise tulemusena moodustab hindamiskomisjon igale strateegia tegevussuunale esitatud projektitoetuste taotluste paremusjärjestuse, mis esitatakse Saarte Kalanduse juhatusele ning projektid, mille maksumus ületab 60 000 eurot esitatakse kinnitamiseks üldkoosolekule juhatuse ettepanekul</w:t>
      </w:r>
      <w:r>
        <w:rPr>
          <w:lang w:val="et-EE"/>
        </w:rPr>
        <w:t>.</w:t>
      </w:r>
      <w:r w:rsidRPr="00B448F9">
        <w:rPr>
          <w:lang w:val="et-EE"/>
        </w:rPr>
        <w:t xml:space="preserve"> </w:t>
      </w:r>
      <w:r w:rsidRPr="00265B0C">
        <w:rPr>
          <w:i/>
          <w:lang w:val="et-EE"/>
        </w:rPr>
        <w:t xml:space="preserve">(Alates 01. 03. 2019. a toimub </w:t>
      </w:r>
      <w:r w:rsidRPr="00265B0C">
        <w:rPr>
          <w:i/>
          <w:lang w:val="et-EE"/>
        </w:rPr>
        <w:lastRenderedPageBreak/>
        <w:t>paremusjärjestuse ettepanekute genereerimine läbi e- PRIA).</w:t>
      </w:r>
    </w:p>
    <w:p w:rsidR="005235A6" w:rsidRDefault="005235A6" w:rsidP="00265B0C">
      <w:pPr>
        <w:spacing w:line="276" w:lineRule="auto"/>
        <w:rPr>
          <w:lang w:val="et-EE"/>
        </w:rPr>
      </w:pPr>
    </w:p>
    <w:p w:rsidR="00CC1CB5" w:rsidRDefault="00CC1CB5" w:rsidP="00265B0C">
      <w:pPr>
        <w:spacing w:line="276" w:lineRule="auto"/>
        <w:rPr>
          <w:lang w:val="et-EE"/>
        </w:rPr>
      </w:pPr>
      <w:r w:rsidRPr="001A5BCF">
        <w:rPr>
          <w:b/>
          <w:lang w:val="et-EE"/>
        </w:rPr>
        <w:t>Põhjendus:</w:t>
      </w:r>
      <w:r w:rsidRPr="001A5BCF">
        <w:rPr>
          <w:lang w:val="et-EE"/>
        </w:rPr>
        <w:t xml:space="preserve"> </w:t>
      </w:r>
      <w:r>
        <w:rPr>
          <w:lang w:val="et-EE"/>
        </w:rPr>
        <w:t>Neile EMKF meetme 3.3. taotlusvoorudele,  mis algavad 01. 03. 2019. a või hiljem rakendub taotluste esitamise, eelkontrolli ja hindamise nõue läbi e- PRIA. Muudatus on vajalik arengustrateegia kooskõlla viimiseks määruse „Kalanduspiirkonna kohaliku arengu strateegia rakendamine“ § 27 lg 7,8 (määruse muudatus jõustus 01. 03. 2019. a ).</w:t>
      </w:r>
    </w:p>
    <w:p w:rsidR="005F4776" w:rsidRDefault="005F4776" w:rsidP="00265B0C">
      <w:pPr>
        <w:spacing w:line="276" w:lineRule="auto"/>
        <w:rPr>
          <w:lang w:val="et-EE"/>
        </w:rPr>
      </w:pPr>
    </w:p>
    <w:p w:rsidR="005F4776" w:rsidRPr="001A5BCF" w:rsidRDefault="005F4776" w:rsidP="00265B0C">
      <w:pPr>
        <w:spacing w:line="276" w:lineRule="auto"/>
        <w:rPr>
          <w:lang w:val="et-EE"/>
        </w:rPr>
      </w:pPr>
    </w:p>
    <w:p w:rsidR="005F4776" w:rsidRPr="005F4776" w:rsidRDefault="005F4776" w:rsidP="005F4776">
      <w:pPr>
        <w:widowControl w:val="0"/>
        <w:autoSpaceDE w:val="0"/>
        <w:rPr>
          <w:lang w:val="et-EE"/>
        </w:rPr>
      </w:pPr>
      <w:r w:rsidRPr="00752660">
        <w:rPr>
          <w:b/>
          <w:lang w:val="et-EE"/>
        </w:rPr>
        <w:t>Olemasolev tekst</w:t>
      </w:r>
      <w:r>
        <w:rPr>
          <w:b/>
          <w:lang w:val="et-EE"/>
        </w:rPr>
        <w:t xml:space="preserve"> lk 37 (9-s lõik)</w:t>
      </w:r>
      <w:r w:rsidRPr="00752660">
        <w:rPr>
          <w:b/>
          <w:lang w:val="et-EE"/>
        </w:rPr>
        <w:t>:</w:t>
      </w:r>
      <w:r w:rsidRPr="005F4776">
        <w:rPr>
          <w:lang w:val="et-EE"/>
        </w:rPr>
        <w:t xml:space="preserve"> Hindamiskomisjon annab oma sisulise hinnangu, projektitaotluste paremusjärjestuse ja projektitaotluste rahastamise ettepanekud hiljemalt 30 päeva jooksul arvates päevast, mil projektitoetuse taotlused anti üle hindamiskomisjoni liikmetele. Seejärel esitab Saarte Kalandus iga taotlusvooru järgselt hindamisprotsessi tulemusena moodustunud </w:t>
      </w:r>
      <w:r w:rsidRPr="005F4776">
        <w:rPr>
          <w:bCs/>
          <w:lang w:val="et-EE"/>
        </w:rPr>
        <w:t xml:space="preserve">projektide paremusjärjestuse </w:t>
      </w:r>
      <w:r w:rsidRPr="005F4776">
        <w:rPr>
          <w:lang w:val="et-EE"/>
        </w:rPr>
        <w:t xml:space="preserve">koos projektitoetuse taotlustega  </w:t>
      </w:r>
      <w:proofErr w:type="spellStart"/>
      <w:r w:rsidRPr="005F4776">
        <w:rPr>
          <w:lang w:val="et-EE"/>
        </w:rPr>
        <w:t>PRIAle</w:t>
      </w:r>
      <w:proofErr w:type="spellEnd"/>
      <w:r w:rsidRPr="008D21BD">
        <w:rPr>
          <w:rStyle w:val="Allmrkusetekst1"/>
        </w:rPr>
        <w:footnoteReference w:id="1"/>
      </w:r>
      <w:r w:rsidRPr="005F4776">
        <w:rPr>
          <w:lang w:val="et-EE"/>
        </w:rPr>
        <w:t>. (Hindamiskord Lisa 7)</w:t>
      </w:r>
    </w:p>
    <w:p w:rsidR="00CC1CB5" w:rsidRDefault="00CC1CB5" w:rsidP="00265B0C">
      <w:pPr>
        <w:spacing w:line="276" w:lineRule="auto"/>
        <w:rPr>
          <w:b/>
          <w:lang w:val="et-EE"/>
        </w:rPr>
      </w:pPr>
    </w:p>
    <w:p w:rsidR="005F4776" w:rsidRPr="004D4FEB" w:rsidRDefault="005F4776" w:rsidP="005F4776">
      <w:pPr>
        <w:widowControl w:val="0"/>
        <w:autoSpaceDE w:val="0"/>
        <w:rPr>
          <w:lang w:val="et-EE"/>
        </w:rPr>
      </w:pPr>
      <w:r>
        <w:rPr>
          <w:b/>
          <w:lang w:val="et-EE"/>
        </w:rPr>
        <w:t xml:space="preserve">Täiendusettepanek: </w:t>
      </w:r>
      <w:r w:rsidRPr="005F4776">
        <w:rPr>
          <w:lang w:val="et-EE"/>
        </w:rPr>
        <w:t xml:space="preserve">Hindamiskomisjon annab oma sisulise hinnangu, projektitaotluste paremusjärjestuse ja projektitaotluste rahastamise ettepanekud hiljemalt 30 päeva jooksul arvates päevast, mil projektitoetuse taotlused anti üle hindamiskomisjoni liikmetele. Seejärel esitab Saarte Kalandus iga taotlusvooru järgselt hindamisprotsessi tulemusena moodustunud </w:t>
      </w:r>
      <w:r w:rsidRPr="005F4776">
        <w:rPr>
          <w:bCs/>
          <w:lang w:val="et-EE"/>
        </w:rPr>
        <w:t xml:space="preserve">projektide paremusjärjestuse </w:t>
      </w:r>
      <w:r w:rsidRPr="005F4776">
        <w:rPr>
          <w:lang w:val="et-EE"/>
        </w:rPr>
        <w:t xml:space="preserve">koos projektitoetuse taotlustega  e- PRIA vahendusel </w:t>
      </w:r>
      <w:proofErr w:type="spellStart"/>
      <w:r w:rsidRPr="005F4776">
        <w:rPr>
          <w:lang w:val="et-EE"/>
        </w:rPr>
        <w:t>PRIAle</w:t>
      </w:r>
      <w:proofErr w:type="spellEnd"/>
      <w:r w:rsidRPr="008D21BD">
        <w:rPr>
          <w:rStyle w:val="Allmrkusetekst1"/>
        </w:rPr>
        <w:footnoteReference w:id="2"/>
      </w:r>
      <w:r w:rsidRPr="005F4776">
        <w:rPr>
          <w:lang w:val="et-EE"/>
        </w:rPr>
        <w:t xml:space="preserve">. </w:t>
      </w:r>
      <w:r w:rsidRPr="004D4FEB">
        <w:rPr>
          <w:lang w:val="et-EE"/>
        </w:rPr>
        <w:t>(Hindamiskord Lisa 7)</w:t>
      </w:r>
    </w:p>
    <w:p w:rsidR="005F4776" w:rsidRDefault="005F4776" w:rsidP="00265B0C">
      <w:pPr>
        <w:spacing w:line="276" w:lineRule="auto"/>
        <w:rPr>
          <w:b/>
          <w:lang w:val="et-EE"/>
        </w:rPr>
      </w:pPr>
    </w:p>
    <w:p w:rsidR="004D4FEB" w:rsidRDefault="004D4FEB" w:rsidP="004D4FEB">
      <w:pPr>
        <w:spacing w:line="276" w:lineRule="auto"/>
        <w:rPr>
          <w:lang w:val="et-EE"/>
        </w:rPr>
      </w:pPr>
      <w:r w:rsidRPr="001A5BCF">
        <w:rPr>
          <w:b/>
          <w:lang w:val="et-EE"/>
        </w:rPr>
        <w:t>Põhjendus:</w:t>
      </w:r>
      <w:r w:rsidRPr="001A5BCF">
        <w:rPr>
          <w:lang w:val="et-EE"/>
        </w:rPr>
        <w:t xml:space="preserve"> </w:t>
      </w:r>
      <w:r>
        <w:rPr>
          <w:lang w:val="et-EE"/>
        </w:rPr>
        <w:t>Neile EMKF meetme 3.3. taotlusvoorudele,  mis algavad 01. 03. 2019. a või hiljem rakendub taotluste esitamise, eelkontrolli ja hindamise nõue läbi e- PRIA. Muudatus on vajalik arengustrateegia kooskõlla viimiseks määruse „Kalanduspiirkonna kohaliku arengu strateegia rakendamine“ § 27 lg 7,8 (määruse muudatus jõustus 01. 03. 2019. a ).</w:t>
      </w:r>
    </w:p>
    <w:p w:rsidR="005F4776" w:rsidRDefault="005F4776" w:rsidP="00265B0C">
      <w:pPr>
        <w:spacing w:line="276" w:lineRule="auto"/>
        <w:rPr>
          <w:lang w:val="et-EE"/>
        </w:rPr>
      </w:pPr>
    </w:p>
    <w:p w:rsidR="003607DD" w:rsidRDefault="003607DD" w:rsidP="00265B0C">
      <w:pPr>
        <w:spacing w:line="276" w:lineRule="auto"/>
        <w:rPr>
          <w:b/>
          <w:lang w:val="et-EE"/>
        </w:rPr>
      </w:pPr>
      <w:r w:rsidRPr="003607DD">
        <w:rPr>
          <w:b/>
          <w:lang w:val="et-EE"/>
        </w:rPr>
        <w:t xml:space="preserve">Alapunkt </w:t>
      </w:r>
      <w:r w:rsidR="00355B83">
        <w:rPr>
          <w:b/>
          <w:lang w:val="et-EE"/>
        </w:rPr>
        <w:t>8</w:t>
      </w:r>
      <w:r w:rsidRPr="003607DD">
        <w:rPr>
          <w:b/>
          <w:lang w:val="et-EE"/>
        </w:rPr>
        <w:t xml:space="preserve">.1. MTÜ Saarte Kalandus tegevussuundade eelarvevahendite jagunemine </w:t>
      </w:r>
      <w:r>
        <w:rPr>
          <w:b/>
          <w:lang w:val="et-EE"/>
        </w:rPr>
        <w:t>(</w:t>
      </w:r>
      <w:r w:rsidRPr="003607DD">
        <w:rPr>
          <w:b/>
          <w:lang w:val="et-EE"/>
        </w:rPr>
        <w:t>lk 44</w:t>
      </w:r>
      <w:r w:rsidR="00265B0C">
        <w:rPr>
          <w:b/>
          <w:lang w:val="et-EE"/>
        </w:rPr>
        <w:t xml:space="preserve"> viimane lõik</w:t>
      </w:r>
      <w:r>
        <w:rPr>
          <w:b/>
          <w:lang w:val="et-EE"/>
        </w:rPr>
        <w:t>)</w:t>
      </w:r>
    </w:p>
    <w:p w:rsidR="00265B0C" w:rsidRDefault="00265B0C" w:rsidP="00265B0C">
      <w:pPr>
        <w:spacing w:line="276" w:lineRule="auto"/>
        <w:rPr>
          <w:b/>
          <w:lang w:val="et-EE"/>
        </w:rPr>
      </w:pPr>
    </w:p>
    <w:p w:rsidR="00265B0C" w:rsidRDefault="00265B0C" w:rsidP="00265B0C">
      <w:pPr>
        <w:spacing w:line="276" w:lineRule="auto"/>
        <w:rPr>
          <w:lang w:val="et-EE"/>
        </w:rPr>
      </w:pPr>
      <w:r w:rsidRPr="00265B0C">
        <w:rPr>
          <w:b/>
          <w:lang w:val="et-EE"/>
        </w:rPr>
        <w:t xml:space="preserve">Olemasolev tekst: </w:t>
      </w:r>
      <w:r w:rsidRPr="00265B0C">
        <w:rPr>
          <w:lang w:val="et-EE"/>
        </w:rPr>
        <w:t>Juhul kui 2015. aastal projektitaotluste vooru ei ole võimalik avada ja eelarvevahendite jaotust ei toimu, lisatakse need vahendid 2016. aasta strateegia rakenduskavasse. Kasutamata jäänud vahendid kantakse üle järgmise aasta strateegia rakenduskavasse kuni 2020. aastani. Selleks tähtpäevaks kasutamata jäänud vahendite jaotuse otsustab valdkonna eest vastutav minister käskkirjaga kohalike algatusrühmade kaupa 2020. aastaks.</w:t>
      </w:r>
    </w:p>
    <w:p w:rsidR="00265B0C" w:rsidRPr="00265B0C" w:rsidRDefault="00265B0C" w:rsidP="00265B0C">
      <w:pPr>
        <w:spacing w:line="276" w:lineRule="auto"/>
        <w:rPr>
          <w:b/>
          <w:lang w:val="et-EE"/>
        </w:rPr>
      </w:pPr>
    </w:p>
    <w:p w:rsidR="00265B0C" w:rsidRDefault="00265B0C" w:rsidP="00265B0C">
      <w:pPr>
        <w:spacing w:line="276" w:lineRule="auto"/>
        <w:rPr>
          <w:i/>
          <w:lang w:val="et-EE"/>
        </w:rPr>
      </w:pPr>
      <w:r w:rsidRPr="003878BE">
        <w:rPr>
          <w:b/>
          <w:lang w:val="et-EE"/>
        </w:rPr>
        <w:t>Täiendusettepanek:</w:t>
      </w:r>
      <w:r w:rsidRPr="00265B0C">
        <w:rPr>
          <w:lang w:val="et-EE"/>
        </w:rPr>
        <w:t xml:space="preserve"> Juhul kui 2015. aastal projektitaotluste vooru ei ole võimalik avada ja eelarvevahendite jaotust ei toimu, lisatakse need vahendid 2016. aasta strateegia rakenduskavasse. Kasutamata jäänud vahendid kantakse üle järgmise aasta strateegia rakenduskavasse kuni 2020. aastani. Selleks tähtpäevaks kasutamata jäänud vahendite jaotuse </w:t>
      </w:r>
      <w:r w:rsidRPr="00265B0C">
        <w:rPr>
          <w:lang w:val="et-EE"/>
        </w:rPr>
        <w:lastRenderedPageBreak/>
        <w:t>otsustab valdkonna eest vastutav minister käskkirjaga kohalike algatusrühmade kaupa 2020. aastaks.</w:t>
      </w:r>
      <w:r>
        <w:rPr>
          <w:lang w:val="et-EE"/>
        </w:rPr>
        <w:t xml:space="preserve"> </w:t>
      </w:r>
      <w:r w:rsidRPr="003878BE">
        <w:rPr>
          <w:i/>
          <w:lang w:val="et-EE"/>
        </w:rPr>
        <w:t>Algatusrühmal õigus muuta tegevussuundade vahelisi eelarve summasid</w:t>
      </w:r>
      <w:r w:rsidR="003878BE" w:rsidRPr="003878BE">
        <w:rPr>
          <w:i/>
          <w:lang w:val="et-EE"/>
        </w:rPr>
        <w:t>, tehes vastava muudatuse kohta kande arengustrateegiasse.</w:t>
      </w:r>
    </w:p>
    <w:p w:rsidR="003878BE" w:rsidRPr="003878BE" w:rsidRDefault="003878BE" w:rsidP="00265B0C">
      <w:pPr>
        <w:spacing w:line="276" w:lineRule="auto"/>
        <w:rPr>
          <w:i/>
          <w:lang w:val="et-EE"/>
        </w:rPr>
      </w:pPr>
    </w:p>
    <w:p w:rsidR="00265B0C" w:rsidRPr="00A14436" w:rsidRDefault="00A14436" w:rsidP="00265B0C">
      <w:pPr>
        <w:rPr>
          <w:b/>
          <w:i/>
          <w:lang w:val="et-EE"/>
        </w:rPr>
      </w:pPr>
      <w:r w:rsidRPr="00A14436">
        <w:rPr>
          <w:b/>
          <w:i/>
          <w:lang w:val="et-EE"/>
        </w:rPr>
        <w:t>Eelarvevahendite jagunemise muudatused</w:t>
      </w:r>
    </w:p>
    <w:p w:rsidR="00A14436" w:rsidRPr="00A14436" w:rsidRDefault="00A14436" w:rsidP="00265B0C">
      <w:pPr>
        <w:rPr>
          <w:b/>
          <w:i/>
          <w:lang w:val="et-EE"/>
        </w:rPr>
      </w:pPr>
    </w:p>
    <w:p w:rsidR="00A14436" w:rsidRDefault="00A14436" w:rsidP="00A14436">
      <w:pPr>
        <w:spacing w:line="276" w:lineRule="auto"/>
        <w:rPr>
          <w:i/>
          <w:lang w:val="et-EE"/>
        </w:rPr>
      </w:pPr>
      <w:r w:rsidRPr="00A14436">
        <w:rPr>
          <w:i/>
          <w:lang w:val="et-EE"/>
        </w:rPr>
        <w:t>1. 2019. a  - tõsta 70 % ulatuses EMKF meetme 3.3. tegevussuuna nr 2 „Majandustegevuse mitmekesistamine„ eelarvejääke üle EMKF meetme 3.3. tegevussuunda nr 5. Eelarvejääke arvestada ilma 2019. a eelarve summadeta.</w:t>
      </w:r>
    </w:p>
    <w:p w:rsidR="00AD204A" w:rsidRDefault="00AD204A" w:rsidP="00A14436">
      <w:pPr>
        <w:spacing w:line="276" w:lineRule="auto"/>
        <w:rPr>
          <w:i/>
          <w:lang w:val="et-EE"/>
        </w:rPr>
      </w:pPr>
    </w:p>
    <w:p w:rsidR="00AD204A" w:rsidRDefault="00AD204A" w:rsidP="00AD204A">
      <w:pPr>
        <w:spacing w:line="276" w:lineRule="auto"/>
        <w:rPr>
          <w:lang w:val="et-EE"/>
        </w:rPr>
      </w:pPr>
      <w:r w:rsidRPr="00AD204A">
        <w:rPr>
          <w:b/>
          <w:lang w:val="et-EE"/>
        </w:rPr>
        <w:t>Põhjendus:</w:t>
      </w:r>
      <w:r w:rsidRPr="00AD204A">
        <w:rPr>
          <w:lang w:val="et-EE"/>
        </w:rPr>
        <w:t xml:space="preserve"> Antud eelarvevahendite jagunemise muudatus on vajalik kuna mitmekesistamise tegevussuuna eelarvejäägid on liiga suured ja neid ei ole 2019. a lõpuks võimalik investeerida. KTKS § 25 lg 11 ütleb:“ Strateegia rakenduskavas toetuste andmiseks ette nähtud, kuid kasutamata jäänud vahendid võib kohalik algatusrühm üle kanda järgmise aasta strateegia rakenduskavasse kuni 2019. aastani. Selleks tähtpäevaks kasutamata jäänud vahendite jaotuse otsustab valdkonna eest vastutav minister käskkirjaga kohalike algatusrühmade kaupa 2020. aastaks.“ </w:t>
      </w:r>
      <w:bookmarkStart w:id="0" w:name="_Hlk4584204"/>
    </w:p>
    <w:p w:rsidR="00AD204A" w:rsidRPr="00AD204A" w:rsidRDefault="00AD204A" w:rsidP="00AD204A">
      <w:pPr>
        <w:spacing w:line="276" w:lineRule="auto"/>
        <w:rPr>
          <w:lang w:val="et-EE"/>
        </w:rPr>
      </w:pPr>
      <w:r w:rsidRPr="00AD204A">
        <w:rPr>
          <w:lang w:val="et-EE"/>
        </w:rPr>
        <w:t>2. tegevussuuna eelarvejääk ilma 2019. a eelarve summata on 554 921,37 €.</w:t>
      </w:r>
      <w:bookmarkEnd w:id="0"/>
      <w:r w:rsidRPr="00AD204A">
        <w:rPr>
          <w:lang w:val="et-EE"/>
        </w:rPr>
        <w:t xml:space="preserve"> 70 % sellest summast on vajalik kanda 5. tegevussuunda kuna selles tegevussuunas on  taotlejate ring suurem ja see tegevussuund annab palju enam võimalusi erinevate jätkusuutlike investeeringute tegemiseks.</w:t>
      </w:r>
      <w:r>
        <w:rPr>
          <w:lang w:val="et-EE"/>
        </w:rPr>
        <w:t xml:space="preserve"> Täpne ülekantav eelarvejäägi summa selgub peale 2019. a I taotlusvooru projektitoetuse taotluste rahastamise otsust </w:t>
      </w:r>
      <w:proofErr w:type="spellStart"/>
      <w:r w:rsidR="00422044">
        <w:rPr>
          <w:lang w:val="et-EE"/>
        </w:rPr>
        <w:t>PRIA-s</w:t>
      </w:r>
      <w:proofErr w:type="spellEnd"/>
      <w:r w:rsidR="00422044">
        <w:rPr>
          <w:lang w:val="et-EE"/>
        </w:rPr>
        <w:t xml:space="preserve">. Strateegia muudatus puudutab </w:t>
      </w:r>
      <w:r w:rsidR="00715B1D">
        <w:rPr>
          <w:lang w:val="et-EE"/>
        </w:rPr>
        <w:t xml:space="preserve">ainult </w:t>
      </w:r>
      <w:r w:rsidR="00422044">
        <w:rPr>
          <w:lang w:val="et-EE"/>
        </w:rPr>
        <w:t>ülekantavat eelarvejääkide protsenti.</w:t>
      </w:r>
      <w:r w:rsidR="00715B1D">
        <w:rPr>
          <w:lang w:val="et-EE"/>
        </w:rPr>
        <w:t xml:space="preserve"> </w:t>
      </w:r>
      <w:bookmarkStart w:id="1" w:name="_GoBack"/>
      <w:bookmarkEnd w:id="1"/>
    </w:p>
    <w:p w:rsidR="00AD204A" w:rsidRPr="00AD204A" w:rsidRDefault="00AD204A" w:rsidP="00A14436">
      <w:pPr>
        <w:spacing w:line="276" w:lineRule="auto"/>
        <w:rPr>
          <w:lang w:val="et-EE"/>
        </w:rPr>
      </w:pPr>
    </w:p>
    <w:p w:rsidR="00265B0C" w:rsidRPr="00A14436" w:rsidRDefault="00265B0C" w:rsidP="00265B0C">
      <w:pPr>
        <w:rPr>
          <w:i/>
          <w:lang w:val="et-EE"/>
        </w:rPr>
      </w:pPr>
    </w:p>
    <w:sectPr w:rsidR="00265B0C" w:rsidRPr="00A1443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BF3" w:rsidRDefault="00EF3BF3" w:rsidP="00B27976">
      <w:r>
        <w:separator/>
      </w:r>
    </w:p>
  </w:endnote>
  <w:endnote w:type="continuationSeparator" w:id="0">
    <w:p w:rsidR="00EF3BF3" w:rsidRDefault="00EF3BF3" w:rsidP="00B27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735992"/>
      <w:docPartObj>
        <w:docPartGallery w:val="Page Numbers (Bottom of Page)"/>
        <w:docPartUnique/>
      </w:docPartObj>
    </w:sdtPr>
    <w:sdtEndPr/>
    <w:sdtContent>
      <w:p w:rsidR="00B27976" w:rsidRDefault="00B27976">
        <w:pPr>
          <w:pStyle w:val="Jalus"/>
          <w:jc w:val="center"/>
        </w:pPr>
        <w:r>
          <w:fldChar w:fldCharType="begin"/>
        </w:r>
        <w:r>
          <w:instrText>PAGE   \* MERGEFORMAT</w:instrText>
        </w:r>
        <w:r>
          <w:fldChar w:fldCharType="separate"/>
        </w:r>
        <w:r w:rsidRPr="00B27976">
          <w:rPr>
            <w:noProof/>
            <w:lang w:val="et-EE"/>
          </w:rPr>
          <w:t>6</w:t>
        </w:r>
        <w:r>
          <w:fldChar w:fldCharType="end"/>
        </w:r>
      </w:p>
    </w:sdtContent>
  </w:sdt>
  <w:p w:rsidR="00B27976" w:rsidRDefault="00B2797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BF3" w:rsidRDefault="00EF3BF3" w:rsidP="00B27976">
      <w:r>
        <w:separator/>
      </w:r>
    </w:p>
  </w:footnote>
  <w:footnote w:type="continuationSeparator" w:id="0">
    <w:p w:rsidR="00EF3BF3" w:rsidRDefault="00EF3BF3" w:rsidP="00B27976">
      <w:r>
        <w:continuationSeparator/>
      </w:r>
    </w:p>
  </w:footnote>
  <w:footnote w:id="1">
    <w:p w:rsidR="005F4776" w:rsidRDefault="005F4776" w:rsidP="005F4776">
      <w:pPr>
        <w:pStyle w:val="Allmrkusetekst"/>
      </w:pPr>
      <w:r>
        <w:rPr>
          <w:rStyle w:val="Allmrkusetekst1"/>
        </w:rPr>
        <w:footnoteRef/>
      </w:r>
      <w:r>
        <w:rPr>
          <w:rFonts w:eastAsia="Times New Roman"/>
          <w:sz w:val="20"/>
          <w:szCs w:val="20"/>
        </w:rPr>
        <w:tab/>
        <w:t xml:space="preserve"> </w:t>
      </w:r>
      <w:r>
        <w:rPr>
          <w:sz w:val="20"/>
          <w:szCs w:val="20"/>
        </w:rPr>
        <w:t>Välja arvatud projektid, mis on maksumusega üle 60 000 euro. Need saadetakse enne üldkoosolekule kinnitamiseks.</w:t>
      </w:r>
    </w:p>
  </w:footnote>
  <w:footnote w:id="2">
    <w:p w:rsidR="005F4776" w:rsidRDefault="005F4776" w:rsidP="005F4776">
      <w:pPr>
        <w:pStyle w:val="Allmrkusetekst"/>
      </w:pPr>
      <w:r>
        <w:rPr>
          <w:rStyle w:val="Allmrkusetekst1"/>
        </w:rPr>
        <w:footnoteRef/>
      </w:r>
      <w:r>
        <w:rPr>
          <w:rFonts w:eastAsia="Times New Roman"/>
          <w:sz w:val="20"/>
          <w:szCs w:val="20"/>
        </w:rPr>
        <w:tab/>
        <w:t xml:space="preserve"> </w:t>
      </w:r>
      <w:r>
        <w:rPr>
          <w:sz w:val="20"/>
          <w:szCs w:val="20"/>
        </w:rPr>
        <w:t>Välja arvatud projektid, mis on maksumusega üle 60 000 euro. Need saadetakse enne üldkoosolekule kinnitamiseks.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118" w:rsidRPr="000F7118" w:rsidRDefault="000F7118" w:rsidP="000F7118">
    <w:pPr>
      <w:pStyle w:val="Pis"/>
      <w:jc w:val="right"/>
      <w:rPr>
        <w:lang w:val="et-EE"/>
      </w:rPr>
    </w:pPr>
    <w:r>
      <w:rPr>
        <w:lang w:val="et-EE"/>
      </w:rPr>
      <w:t>PROJEKT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1D"/>
    <w:multiLevelType w:val="singleLevel"/>
    <w:tmpl w:val="0000001D"/>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1E"/>
    <w:multiLevelType w:val="singleLevel"/>
    <w:tmpl w:val="0000001E"/>
    <w:name w:val="WW8Num30"/>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2E"/>
    <w:multiLevelType w:val="singleLevel"/>
    <w:tmpl w:val="0000002E"/>
    <w:name w:val="WW8Num47"/>
    <w:lvl w:ilvl="0">
      <w:start w:val="1"/>
      <w:numFmt w:val="decimal"/>
      <w:pStyle w:val="Pealkiri2"/>
      <w:lvlText w:val="%1."/>
      <w:lvlJc w:val="left"/>
      <w:pPr>
        <w:tabs>
          <w:tab w:val="num" w:pos="0"/>
        </w:tabs>
        <w:ind w:left="720" w:hanging="360"/>
      </w:pPr>
      <w:rPr>
        <w:b w:val="0"/>
      </w:rPr>
    </w:lvl>
  </w:abstractNum>
  <w:abstractNum w:abstractNumId="4" w15:restartNumberingAfterBreak="0">
    <w:nsid w:val="0000002F"/>
    <w:multiLevelType w:val="multilevel"/>
    <w:tmpl w:val="0000002F"/>
    <w:lvl w:ilvl="0">
      <w:start w:val="1"/>
      <w:numFmt w:val="decimal"/>
      <w:lvlText w:val="%1."/>
      <w:lvlJc w:val="left"/>
      <w:pPr>
        <w:tabs>
          <w:tab w:val="num" w:pos="-142"/>
        </w:tabs>
        <w:ind w:left="502" w:hanging="360"/>
      </w:pPr>
      <w:rPr>
        <w:rFonts w:ascii="Times New Roman" w:hAnsi="Times New Roman" w:cs="Times New Roman"/>
        <w:b/>
        <w:bCs/>
        <w:color w:val="auto"/>
        <w:szCs w:val="24"/>
      </w:rPr>
    </w:lvl>
    <w:lvl w:ilvl="1">
      <w:start w:val="1"/>
      <w:numFmt w:val="decimal"/>
      <w:lvlText w:val="%1.%2"/>
      <w:lvlJc w:val="left"/>
      <w:pPr>
        <w:tabs>
          <w:tab w:val="num" w:pos="0"/>
        </w:tabs>
        <w:ind w:left="3378" w:hanging="2310"/>
      </w:pPr>
      <w:rPr>
        <w:rFonts w:eastAsia="Times New Roman"/>
        <w:color w:val="auto"/>
        <w:szCs w:val="24"/>
      </w:rPr>
    </w:lvl>
    <w:lvl w:ilvl="2">
      <w:start w:val="1"/>
      <w:numFmt w:val="decimal"/>
      <w:lvlText w:val="%1.%2.%3"/>
      <w:lvlJc w:val="left"/>
      <w:pPr>
        <w:tabs>
          <w:tab w:val="num" w:pos="0"/>
        </w:tabs>
        <w:ind w:left="4086" w:hanging="2310"/>
      </w:pPr>
      <w:rPr>
        <w:rFonts w:eastAsia="Times New Roman"/>
      </w:rPr>
    </w:lvl>
    <w:lvl w:ilvl="3">
      <w:start w:val="1"/>
      <w:numFmt w:val="decimal"/>
      <w:lvlText w:val="%1.%2.%3.%4"/>
      <w:lvlJc w:val="left"/>
      <w:pPr>
        <w:tabs>
          <w:tab w:val="num" w:pos="0"/>
        </w:tabs>
        <w:ind w:left="4794" w:hanging="2310"/>
      </w:pPr>
      <w:rPr>
        <w:rFonts w:eastAsia="Times New Roman"/>
      </w:rPr>
    </w:lvl>
    <w:lvl w:ilvl="4">
      <w:start w:val="1"/>
      <w:numFmt w:val="decimal"/>
      <w:lvlText w:val="%1.%2.%3.%4.%5"/>
      <w:lvlJc w:val="left"/>
      <w:pPr>
        <w:tabs>
          <w:tab w:val="num" w:pos="0"/>
        </w:tabs>
        <w:ind w:left="5502" w:hanging="2310"/>
      </w:pPr>
      <w:rPr>
        <w:rFonts w:eastAsia="Times New Roman"/>
      </w:rPr>
    </w:lvl>
    <w:lvl w:ilvl="5">
      <w:start w:val="1"/>
      <w:numFmt w:val="decimal"/>
      <w:lvlText w:val="%1.%2.%3.%4.%5.%6"/>
      <w:lvlJc w:val="left"/>
      <w:pPr>
        <w:tabs>
          <w:tab w:val="num" w:pos="0"/>
        </w:tabs>
        <w:ind w:left="6210" w:hanging="2310"/>
      </w:pPr>
      <w:rPr>
        <w:rFonts w:eastAsia="Times New Roman"/>
      </w:rPr>
    </w:lvl>
    <w:lvl w:ilvl="6">
      <w:start w:val="1"/>
      <w:numFmt w:val="decimal"/>
      <w:lvlText w:val="%1.%2.%3.%4.%5.%6.%7"/>
      <w:lvlJc w:val="left"/>
      <w:pPr>
        <w:tabs>
          <w:tab w:val="num" w:pos="0"/>
        </w:tabs>
        <w:ind w:left="6918" w:hanging="2310"/>
      </w:pPr>
      <w:rPr>
        <w:rFonts w:eastAsia="Times New Roman"/>
      </w:rPr>
    </w:lvl>
    <w:lvl w:ilvl="7">
      <w:start w:val="1"/>
      <w:numFmt w:val="decimal"/>
      <w:lvlText w:val="%1.%2.%3.%4.%5.%6.%7.%8"/>
      <w:lvlJc w:val="left"/>
      <w:pPr>
        <w:tabs>
          <w:tab w:val="num" w:pos="0"/>
        </w:tabs>
        <w:ind w:left="7626" w:hanging="2310"/>
      </w:pPr>
      <w:rPr>
        <w:rFonts w:eastAsia="Times New Roman"/>
      </w:rPr>
    </w:lvl>
    <w:lvl w:ilvl="8">
      <w:start w:val="1"/>
      <w:numFmt w:val="decimal"/>
      <w:lvlText w:val="%1.%2.%3.%4.%5.%6.%7.%8.%9"/>
      <w:lvlJc w:val="left"/>
      <w:pPr>
        <w:tabs>
          <w:tab w:val="num" w:pos="0"/>
        </w:tabs>
        <w:ind w:left="8334" w:hanging="2310"/>
      </w:pPr>
      <w:rPr>
        <w:rFonts w:eastAsia="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B9"/>
    <w:rsid w:val="000E0BEF"/>
    <w:rsid w:val="000F7118"/>
    <w:rsid w:val="0010606C"/>
    <w:rsid w:val="001B7047"/>
    <w:rsid w:val="00265B0C"/>
    <w:rsid w:val="00355B83"/>
    <w:rsid w:val="003607DD"/>
    <w:rsid w:val="003878BE"/>
    <w:rsid w:val="003C136D"/>
    <w:rsid w:val="00422044"/>
    <w:rsid w:val="00475DB5"/>
    <w:rsid w:val="004D4FEB"/>
    <w:rsid w:val="005154B9"/>
    <w:rsid w:val="005165CE"/>
    <w:rsid w:val="005235A6"/>
    <w:rsid w:val="005A2E08"/>
    <w:rsid w:val="005A67C2"/>
    <w:rsid w:val="005A699A"/>
    <w:rsid w:val="005D763A"/>
    <w:rsid w:val="005E5E9E"/>
    <w:rsid w:val="005F4776"/>
    <w:rsid w:val="006A5929"/>
    <w:rsid w:val="00715B1D"/>
    <w:rsid w:val="00752660"/>
    <w:rsid w:val="007603D4"/>
    <w:rsid w:val="007B4310"/>
    <w:rsid w:val="00812604"/>
    <w:rsid w:val="00823721"/>
    <w:rsid w:val="008330D7"/>
    <w:rsid w:val="00882AD1"/>
    <w:rsid w:val="008A5C0D"/>
    <w:rsid w:val="009201AD"/>
    <w:rsid w:val="009B709C"/>
    <w:rsid w:val="00A14436"/>
    <w:rsid w:val="00A81496"/>
    <w:rsid w:val="00AA34E0"/>
    <w:rsid w:val="00AD204A"/>
    <w:rsid w:val="00B26673"/>
    <w:rsid w:val="00B27976"/>
    <w:rsid w:val="00B302EF"/>
    <w:rsid w:val="00B448F9"/>
    <w:rsid w:val="00B5350B"/>
    <w:rsid w:val="00B660F9"/>
    <w:rsid w:val="00BB35B4"/>
    <w:rsid w:val="00BB63F5"/>
    <w:rsid w:val="00C14441"/>
    <w:rsid w:val="00C218D7"/>
    <w:rsid w:val="00CC1CB5"/>
    <w:rsid w:val="00D243DC"/>
    <w:rsid w:val="00DD484D"/>
    <w:rsid w:val="00E00B9A"/>
    <w:rsid w:val="00E319E8"/>
    <w:rsid w:val="00E6112A"/>
    <w:rsid w:val="00E80C2F"/>
    <w:rsid w:val="00EC3278"/>
    <w:rsid w:val="00ED6DBD"/>
    <w:rsid w:val="00EF3BF3"/>
    <w:rsid w:val="00F07BCA"/>
    <w:rsid w:val="00FD411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C0693-D0E7-4708-A61C-60DCD8A5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154B9"/>
    <w:pPr>
      <w:suppressAutoHyphens/>
      <w:spacing w:after="0" w:line="240" w:lineRule="auto"/>
    </w:pPr>
    <w:rPr>
      <w:rFonts w:ascii="Times New Roman" w:eastAsia="Times New Roman" w:hAnsi="Times New Roman" w:cs="Times New Roman"/>
      <w:sz w:val="24"/>
      <w:szCs w:val="24"/>
      <w:lang w:val="en-US" w:eastAsia="zh-CN"/>
    </w:rPr>
  </w:style>
  <w:style w:type="paragraph" w:styleId="Pealkiri2">
    <w:name w:val="heading 2"/>
    <w:basedOn w:val="Normaallaad"/>
    <w:next w:val="Normaallaad"/>
    <w:link w:val="Pealkiri2Mrk"/>
    <w:qFormat/>
    <w:rsid w:val="000F7118"/>
    <w:pPr>
      <w:keepNext/>
      <w:numPr>
        <w:ilvl w:val="1"/>
        <w:numId w:val="2"/>
      </w:numPr>
      <w:ind w:right="57"/>
      <w:jc w:val="both"/>
      <w:outlineLvl w:val="1"/>
    </w:pPr>
    <w:rPr>
      <w:rFonts w:ascii="Arial" w:hAnsi="Arial" w:cs="Arial"/>
      <w:b/>
      <w:bCs/>
      <w:i/>
      <w:iCs/>
      <w:sz w:val="28"/>
      <w:szCs w:val="28"/>
      <w:lang w:val="x-non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rsid w:val="005154B9"/>
    <w:rPr>
      <w:color w:val="0000FF"/>
      <w:u w:val="single"/>
    </w:rPr>
  </w:style>
  <w:style w:type="paragraph" w:styleId="Loendilik">
    <w:name w:val="List Paragraph"/>
    <w:basedOn w:val="Normaallaad"/>
    <w:uiPriority w:val="34"/>
    <w:qFormat/>
    <w:rsid w:val="005154B9"/>
    <w:pPr>
      <w:spacing w:after="200" w:line="276" w:lineRule="auto"/>
      <w:ind w:left="720"/>
      <w:contextualSpacing/>
    </w:pPr>
    <w:rPr>
      <w:rFonts w:ascii="Calibri" w:eastAsia="Calibri" w:hAnsi="Calibri" w:cs="Calibri"/>
      <w:sz w:val="22"/>
      <w:szCs w:val="22"/>
      <w:lang w:val="et-EE"/>
    </w:rPr>
  </w:style>
  <w:style w:type="paragraph" w:customStyle="1" w:styleId="Vrvilineloendrhk11">
    <w:name w:val="Värviline loend – rõhk 11"/>
    <w:basedOn w:val="Normaallaad"/>
    <w:rsid w:val="005154B9"/>
    <w:pPr>
      <w:spacing w:after="200" w:line="276" w:lineRule="auto"/>
      <w:ind w:left="720"/>
      <w:contextualSpacing/>
      <w:jc w:val="both"/>
    </w:pPr>
    <w:rPr>
      <w:rFonts w:eastAsia="Calibri"/>
      <w:szCs w:val="22"/>
      <w:lang w:val="x-none"/>
    </w:rPr>
  </w:style>
  <w:style w:type="paragraph" w:styleId="Kommentaaritekst">
    <w:name w:val="annotation text"/>
    <w:basedOn w:val="Normaallaad"/>
    <w:link w:val="KommentaaritekstMrk"/>
    <w:uiPriority w:val="99"/>
    <w:unhideWhenUsed/>
    <w:rsid w:val="005154B9"/>
    <w:pPr>
      <w:suppressAutoHyphens w:val="0"/>
    </w:pPr>
    <w:rPr>
      <w:sz w:val="20"/>
      <w:szCs w:val="20"/>
      <w:lang w:eastAsia="en-US"/>
    </w:rPr>
  </w:style>
  <w:style w:type="character" w:customStyle="1" w:styleId="KommentaaritekstMrk">
    <w:name w:val="Kommentaari tekst Märk"/>
    <w:basedOn w:val="Liguvaikefont"/>
    <w:link w:val="Kommentaaritekst"/>
    <w:uiPriority w:val="99"/>
    <w:rsid w:val="005154B9"/>
    <w:rPr>
      <w:rFonts w:ascii="Times New Roman" w:eastAsia="Times New Roman" w:hAnsi="Times New Roman" w:cs="Times New Roman"/>
      <w:sz w:val="20"/>
      <w:szCs w:val="20"/>
      <w:lang w:val="en-US"/>
    </w:rPr>
  </w:style>
  <w:style w:type="paragraph" w:styleId="Pis">
    <w:name w:val="header"/>
    <w:basedOn w:val="Normaallaad"/>
    <w:link w:val="PisMrk"/>
    <w:uiPriority w:val="99"/>
    <w:unhideWhenUsed/>
    <w:rsid w:val="00B27976"/>
    <w:pPr>
      <w:tabs>
        <w:tab w:val="center" w:pos="4536"/>
        <w:tab w:val="right" w:pos="9072"/>
      </w:tabs>
    </w:pPr>
  </w:style>
  <w:style w:type="character" w:customStyle="1" w:styleId="PisMrk">
    <w:name w:val="Päis Märk"/>
    <w:basedOn w:val="Liguvaikefont"/>
    <w:link w:val="Pis"/>
    <w:uiPriority w:val="99"/>
    <w:rsid w:val="00B27976"/>
    <w:rPr>
      <w:rFonts w:ascii="Times New Roman" w:eastAsia="Times New Roman" w:hAnsi="Times New Roman" w:cs="Times New Roman"/>
      <w:sz w:val="24"/>
      <w:szCs w:val="24"/>
      <w:lang w:val="en-US" w:eastAsia="zh-CN"/>
    </w:rPr>
  </w:style>
  <w:style w:type="paragraph" w:styleId="Jalus">
    <w:name w:val="footer"/>
    <w:basedOn w:val="Normaallaad"/>
    <w:link w:val="JalusMrk"/>
    <w:uiPriority w:val="99"/>
    <w:unhideWhenUsed/>
    <w:rsid w:val="00B27976"/>
    <w:pPr>
      <w:tabs>
        <w:tab w:val="center" w:pos="4536"/>
        <w:tab w:val="right" w:pos="9072"/>
      </w:tabs>
    </w:pPr>
  </w:style>
  <w:style w:type="character" w:customStyle="1" w:styleId="JalusMrk">
    <w:name w:val="Jalus Märk"/>
    <w:basedOn w:val="Liguvaikefont"/>
    <w:link w:val="Jalus"/>
    <w:uiPriority w:val="99"/>
    <w:rsid w:val="00B27976"/>
    <w:rPr>
      <w:rFonts w:ascii="Times New Roman" w:eastAsia="Times New Roman" w:hAnsi="Times New Roman" w:cs="Times New Roman"/>
      <w:sz w:val="24"/>
      <w:szCs w:val="24"/>
      <w:lang w:val="en-US" w:eastAsia="zh-CN"/>
    </w:rPr>
  </w:style>
  <w:style w:type="character" w:customStyle="1" w:styleId="Pealkiri2Mrk">
    <w:name w:val="Pealkiri 2 Märk"/>
    <w:basedOn w:val="Liguvaikefont"/>
    <w:link w:val="Pealkiri2"/>
    <w:rsid w:val="000F7118"/>
    <w:rPr>
      <w:rFonts w:ascii="Arial" w:eastAsia="Times New Roman" w:hAnsi="Arial" w:cs="Arial"/>
      <w:b/>
      <w:bCs/>
      <w:i/>
      <w:iCs/>
      <w:sz w:val="28"/>
      <w:szCs w:val="28"/>
      <w:lang w:val="x-none" w:eastAsia="zh-CN"/>
    </w:rPr>
  </w:style>
  <w:style w:type="character" w:customStyle="1" w:styleId="KommentaaritekstMrk1">
    <w:name w:val="Kommentaari tekst Märk1"/>
    <w:uiPriority w:val="99"/>
    <w:semiHidden/>
    <w:rsid w:val="000F7118"/>
    <w:rPr>
      <w:rFonts w:eastAsia="Calibri"/>
      <w:lang w:eastAsia="zh-CN"/>
    </w:rPr>
  </w:style>
  <w:style w:type="character" w:styleId="Kommentaariviide">
    <w:name w:val="annotation reference"/>
    <w:uiPriority w:val="99"/>
    <w:semiHidden/>
    <w:unhideWhenUsed/>
    <w:rsid w:val="000F7118"/>
    <w:rPr>
      <w:sz w:val="16"/>
      <w:szCs w:val="16"/>
    </w:rPr>
  </w:style>
  <w:style w:type="paragraph" w:styleId="Jutumullitekst">
    <w:name w:val="Balloon Text"/>
    <w:basedOn w:val="Normaallaad"/>
    <w:link w:val="JutumullitekstMrk"/>
    <w:uiPriority w:val="99"/>
    <w:semiHidden/>
    <w:unhideWhenUsed/>
    <w:rsid w:val="000F7118"/>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F7118"/>
    <w:rPr>
      <w:rFonts w:ascii="Segoe UI" w:eastAsia="Times New Roman" w:hAnsi="Segoe UI" w:cs="Segoe UI"/>
      <w:sz w:val="18"/>
      <w:szCs w:val="18"/>
      <w:lang w:val="en-US" w:eastAsia="zh-CN"/>
    </w:rPr>
  </w:style>
  <w:style w:type="character" w:styleId="Lahendamatamainimine">
    <w:name w:val="Unresolved Mention"/>
    <w:basedOn w:val="Liguvaikefont"/>
    <w:uiPriority w:val="99"/>
    <w:semiHidden/>
    <w:unhideWhenUsed/>
    <w:rsid w:val="00BB35B4"/>
    <w:rPr>
      <w:color w:val="605E5C"/>
      <w:shd w:val="clear" w:color="auto" w:fill="E1DFDD"/>
    </w:rPr>
  </w:style>
  <w:style w:type="paragraph" w:customStyle="1" w:styleId="Default">
    <w:name w:val="Default"/>
    <w:rsid w:val="00BB35B4"/>
    <w:pPr>
      <w:suppressAutoHyphens/>
      <w:autoSpaceDE w:val="0"/>
      <w:spacing w:after="0" w:line="240" w:lineRule="auto"/>
    </w:pPr>
    <w:rPr>
      <w:rFonts w:ascii="Tahoma" w:eastAsia="Calibri" w:hAnsi="Tahoma" w:cs="Tahoma"/>
      <w:color w:val="000000"/>
      <w:sz w:val="24"/>
      <w:szCs w:val="24"/>
      <w:lang w:eastAsia="zh-CN"/>
    </w:rPr>
  </w:style>
  <w:style w:type="paragraph" w:styleId="HTML-eelvormindatud">
    <w:name w:val="HTML Preformatted"/>
    <w:basedOn w:val="Normaallaad"/>
    <w:link w:val="HTML-eelvormindatudMrk"/>
    <w:uiPriority w:val="99"/>
    <w:unhideWhenUsed/>
    <w:rsid w:val="00AD2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color w:val="000000"/>
      <w:sz w:val="20"/>
      <w:szCs w:val="20"/>
      <w:lang w:val="et-EE" w:eastAsia="et-EE"/>
    </w:rPr>
  </w:style>
  <w:style w:type="character" w:customStyle="1" w:styleId="HTML-eelvormindatudMrk">
    <w:name w:val="HTML-eelvormindatud Märk"/>
    <w:basedOn w:val="Liguvaikefont"/>
    <w:link w:val="HTML-eelvormindatud"/>
    <w:uiPriority w:val="99"/>
    <w:rsid w:val="00AD204A"/>
    <w:rPr>
      <w:rFonts w:ascii="Courier New" w:eastAsia="Calibri" w:hAnsi="Courier New" w:cs="Courier New"/>
      <w:color w:val="000000"/>
      <w:sz w:val="20"/>
      <w:szCs w:val="20"/>
      <w:lang w:eastAsia="et-EE"/>
    </w:rPr>
  </w:style>
  <w:style w:type="character" w:customStyle="1" w:styleId="Allmrkusetekst1">
    <w:name w:val="Allmärkuse tekst1"/>
    <w:rsid w:val="005F4776"/>
    <w:rPr>
      <w:vertAlign w:val="superscript"/>
    </w:rPr>
  </w:style>
  <w:style w:type="paragraph" w:styleId="Allmrkusetekst">
    <w:name w:val="footnote text"/>
    <w:basedOn w:val="Normaallaad"/>
    <w:link w:val="AllmrkusetekstMrk1"/>
    <w:rsid w:val="005F4776"/>
    <w:pPr>
      <w:ind w:right="57"/>
      <w:jc w:val="both"/>
    </w:pPr>
    <w:rPr>
      <w:rFonts w:eastAsia="Calibri"/>
      <w:lang w:val="x-none"/>
    </w:rPr>
  </w:style>
  <w:style w:type="character" w:customStyle="1" w:styleId="AllmrkusetekstMrk">
    <w:name w:val="Allmärkuse tekst Märk"/>
    <w:basedOn w:val="Liguvaikefont"/>
    <w:uiPriority w:val="99"/>
    <w:semiHidden/>
    <w:rsid w:val="005F4776"/>
    <w:rPr>
      <w:rFonts w:ascii="Times New Roman" w:eastAsia="Times New Roman" w:hAnsi="Times New Roman" w:cs="Times New Roman"/>
      <w:sz w:val="20"/>
      <w:szCs w:val="20"/>
      <w:lang w:val="en-US" w:eastAsia="zh-CN"/>
    </w:rPr>
  </w:style>
  <w:style w:type="character" w:customStyle="1" w:styleId="AllmrkusetekstMrk1">
    <w:name w:val="Allmärkuse tekst Märk1"/>
    <w:link w:val="Allmrkusetekst"/>
    <w:rsid w:val="005F4776"/>
    <w:rPr>
      <w:rFonts w:ascii="Times New Roman" w:eastAsia="Calibri" w:hAnsi="Times New Roman" w:cs="Times New Roman"/>
      <w:sz w:val="24"/>
      <w:szCs w:val="24"/>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1474</Words>
  <Characters>8553</Characters>
  <Application>Microsoft Office Word</Application>
  <DocSecurity>0</DocSecurity>
  <Lines>71</Lines>
  <Paragraphs>20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Referent</cp:lastModifiedBy>
  <cp:revision>15</cp:revision>
  <dcterms:created xsi:type="dcterms:W3CDTF">2019-03-28T08:08:00Z</dcterms:created>
  <dcterms:modified xsi:type="dcterms:W3CDTF">2019-04-05T06:53:00Z</dcterms:modified>
</cp:coreProperties>
</file>