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395" w:rsidRDefault="00D15395" w:rsidP="00D15395">
      <w:pPr>
        <w:shd w:val="clear" w:color="auto" w:fill="FFFFFF"/>
        <w:spacing w:after="0" w:line="217" w:lineRule="atLeast"/>
        <w:jc w:val="center"/>
        <w:textAlignment w:val="top"/>
        <w:rPr>
          <w:sz w:val="24"/>
          <w:szCs w:val="24"/>
        </w:rPr>
      </w:pPr>
    </w:p>
    <w:p w:rsidR="00D15395" w:rsidRPr="00D15395" w:rsidRDefault="00D15395" w:rsidP="00D15395">
      <w:pPr>
        <w:pStyle w:val="Pealkiri1"/>
        <w:shd w:val="clear" w:color="auto" w:fill="FFFFFF"/>
        <w:spacing w:before="0" w:after="0" w:line="217" w:lineRule="atLeast"/>
        <w:jc w:val="center"/>
        <w:textAlignment w:val="top"/>
      </w:pPr>
    </w:p>
    <w:p w:rsidR="00D15395" w:rsidRDefault="00D15395" w:rsidP="00D15395">
      <w:pPr>
        <w:pStyle w:val="Pealkiri1"/>
        <w:shd w:val="clear" w:color="auto" w:fill="FFFFFF"/>
        <w:spacing w:before="0" w:after="0" w:line="217" w:lineRule="atLeast"/>
        <w:jc w:val="center"/>
        <w:textAlignment w:val="top"/>
      </w:pPr>
      <w:r>
        <w:rPr>
          <w:sz w:val="24"/>
          <w:szCs w:val="24"/>
        </w:rPr>
        <w:t>EMKF 2014 – 2020+ meetme 3.3.</w:t>
      </w:r>
      <w:r w:rsidR="005915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bCs w:val="0"/>
          <w:sz w:val="24"/>
          <w:szCs w:val="24"/>
        </w:rPr>
        <w:t>Kogukonna juhitud kohaliku arengu strateegia rakendamine</w:t>
      </w:r>
      <w:r>
        <w:rPr>
          <w:bCs w:val="0"/>
          <w:color w:val="164066"/>
          <w:sz w:val="24"/>
          <w:szCs w:val="24"/>
        </w:rPr>
        <w:t xml:space="preserve">” </w:t>
      </w:r>
      <w:r>
        <w:rPr>
          <w:sz w:val="24"/>
          <w:szCs w:val="24"/>
        </w:rPr>
        <w:t>2017 a I</w:t>
      </w:r>
      <w:r w:rsidR="005915AA">
        <w:rPr>
          <w:sz w:val="24"/>
          <w:szCs w:val="24"/>
        </w:rPr>
        <w:t>I</w:t>
      </w:r>
      <w:r>
        <w:rPr>
          <w:sz w:val="24"/>
          <w:szCs w:val="24"/>
        </w:rPr>
        <w:t xml:space="preserve"> taotlusvooru (</w:t>
      </w:r>
      <w:r w:rsidR="005915AA">
        <w:rPr>
          <w:sz w:val="24"/>
          <w:szCs w:val="24"/>
        </w:rPr>
        <w:t>18. – 25. 09</w:t>
      </w:r>
      <w:r>
        <w:rPr>
          <w:sz w:val="24"/>
          <w:szCs w:val="24"/>
        </w:rPr>
        <w:t xml:space="preserve">. 2017. a) projektitoetuse taotluste hindamise </w:t>
      </w:r>
      <w:r w:rsidR="005915AA">
        <w:rPr>
          <w:sz w:val="24"/>
          <w:szCs w:val="24"/>
        </w:rPr>
        <w:t>26. 10</w:t>
      </w:r>
      <w:r>
        <w:rPr>
          <w:sz w:val="24"/>
          <w:szCs w:val="24"/>
        </w:rPr>
        <w:t xml:space="preserve">. 2017. a koosolek nr </w:t>
      </w:r>
      <w:r w:rsidR="005915AA">
        <w:rPr>
          <w:sz w:val="24"/>
          <w:szCs w:val="24"/>
        </w:rPr>
        <w:t>2</w:t>
      </w:r>
    </w:p>
    <w:p w:rsidR="00D15395" w:rsidRDefault="00D15395" w:rsidP="00D15395">
      <w:pPr>
        <w:rPr>
          <w:b/>
          <w:sz w:val="24"/>
          <w:szCs w:val="24"/>
        </w:rPr>
      </w:pPr>
    </w:p>
    <w:p w:rsidR="00D15395" w:rsidRDefault="00D15395" w:rsidP="00D15395">
      <w:pPr>
        <w:rPr>
          <w:b/>
          <w:sz w:val="24"/>
          <w:szCs w:val="24"/>
        </w:rPr>
      </w:pPr>
    </w:p>
    <w:p w:rsidR="00D15395" w:rsidRDefault="00D15395" w:rsidP="00D15395">
      <w:r>
        <w:rPr>
          <w:b/>
          <w:sz w:val="24"/>
          <w:szCs w:val="24"/>
        </w:rPr>
        <w:t>PÄEVAKORD</w:t>
      </w:r>
    </w:p>
    <w:p w:rsidR="00D15395" w:rsidRDefault="00D15395" w:rsidP="00D15395">
      <w:pPr>
        <w:rPr>
          <w:sz w:val="24"/>
          <w:szCs w:val="24"/>
        </w:rPr>
      </w:pPr>
      <w:r>
        <w:rPr>
          <w:sz w:val="24"/>
          <w:szCs w:val="24"/>
        </w:rPr>
        <w:t xml:space="preserve">1.Koosoleku juhataja, komisjoni esimehe, aseesimehe, hindamiskomisjoni esindaja, kes tutvustab projektivooru tulemusi </w:t>
      </w:r>
      <w:r w:rsidR="005915AA">
        <w:rPr>
          <w:sz w:val="24"/>
          <w:szCs w:val="24"/>
        </w:rPr>
        <w:t>09. 11</w:t>
      </w:r>
      <w:r>
        <w:rPr>
          <w:sz w:val="24"/>
          <w:szCs w:val="24"/>
        </w:rPr>
        <w:t>. 2017. a toimuval üldkoosolekul valimine.</w:t>
      </w:r>
      <w:bookmarkStart w:id="0" w:name="_GoBack"/>
      <w:bookmarkEnd w:id="0"/>
    </w:p>
    <w:p w:rsidR="00D15395" w:rsidRPr="00390367" w:rsidRDefault="00D15395" w:rsidP="00D15395">
      <w:pPr>
        <w:rPr>
          <w:i/>
        </w:rPr>
      </w:pPr>
      <w:r>
        <w:rPr>
          <w:sz w:val="24"/>
          <w:szCs w:val="24"/>
        </w:rPr>
        <w:t xml:space="preserve">2. Seotud isikute kindlakstegemine </w:t>
      </w:r>
      <w:r w:rsidRPr="00716F8F">
        <w:rPr>
          <w:i/>
          <w:sz w:val="24"/>
          <w:szCs w:val="24"/>
        </w:rPr>
        <w:t xml:space="preserve">(HMS §10lg1 ja </w:t>
      </w:r>
      <w:proofErr w:type="spellStart"/>
      <w:r w:rsidRPr="00716F8F">
        <w:rPr>
          <w:i/>
          <w:sz w:val="24"/>
          <w:szCs w:val="24"/>
        </w:rPr>
        <w:t>TuMS</w:t>
      </w:r>
      <w:proofErr w:type="spellEnd"/>
      <w:r w:rsidRPr="00716F8F">
        <w:rPr>
          <w:i/>
          <w:sz w:val="24"/>
          <w:szCs w:val="24"/>
        </w:rPr>
        <w:t xml:space="preserve"> §8 mõistes)</w:t>
      </w:r>
      <w:r>
        <w:rPr>
          <w:sz w:val="24"/>
          <w:szCs w:val="24"/>
        </w:rPr>
        <w:t xml:space="preserve"> ja projektitoetuse t</w:t>
      </w:r>
      <w:r w:rsidR="00291762">
        <w:rPr>
          <w:sz w:val="24"/>
          <w:szCs w:val="24"/>
        </w:rPr>
        <w:t xml:space="preserve">aotluste hindamisest taandamine </w:t>
      </w:r>
      <w:r w:rsidR="00291762" w:rsidRPr="00291762">
        <w:rPr>
          <w:i/>
          <w:sz w:val="24"/>
          <w:szCs w:val="24"/>
        </w:rPr>
        <w:t xml:space="preserve">(Kõik hindamiskomisjoni liikmed annavad kinnituse, </w:t>
      </w:r>
      <w:r w:rsidR="00291762">
        <w:rPr>
          <w:i/>
          <w:sz w:val="24"/>
          <w:szCs w:val="24"/>
        </w:rPr>
        <w:t>kas</w:t>
      </w:r>
      <w:r w:rsidR="00291762" w:rsidRPr="00291762">
        <w:rPr>
          <w:i/>
          <w:sz w:val="24"/>
          <w:szCs w:val="24"/>
        </w:rPr>
        <w:t xml:space="preserve"> nad </w:t>
      </w:r>
      <w:r w:rsidR="00291762">
        <w:rPr>
          <w:i/>
          <w:sz w:val="24"/>
          <w:szCs w:val="24"/>
        </w:rPr>
        <w:t xml:space="preserve">on või </w:t>
      </w:r>
      <w:r w:rsidR="00291762" w:rsidRPr="00291762">
        <w:rPr>
          <w:i/>
          <w:sz w:val="24"/>
          <w:szCs w:val="24"/>
        </w:rPr>
        <w:t>ei</w:t>
      </w:r>
      <w:r w:rsidR="00291762">
        <w:rPr>
          <w:i/>
          <w:sz w:val="24"/>
          <w:szCs w:val="24"/>
        </w:rPr>
        <w:t xml:space="preserve"> ole</w:t>
      </w:r>
      <w:r w:rsidR="00291762" w:rsidRPr="00291762">
        <w:rPr>
          <w:i/>
          <w:sz w:val="24"/>
          <w:szCs w:val="24"/>
        </w:rPr>
        <w:t xml:space="preserve"> taotlejatega seotud isikud HMS §10lg1 ja </w:t>
      </w:r>
      <w:proofErr w:type="spellStart"/>
      <w:r w:rsidR="00291762" w:rsidRPr="00291762">
        <w:rPr>
          <w:i/>
          <w:sz w:val="24"/>
          <w:szCs w:val="24"/>
        </w:rPr>
        <w:t>TuMS</w:t>
      </w:r>
      <w:proofErr w:type="spellEnd"/>
      <w:r w:rsidR="00291762" w:rsidRPr="00291762">
        <w:rPr>
          <w:i/>
          <w:sz w:val="24"/>
          <w:szCs w:val="24"/>
        </w:rPr>
        <w:t xml:space="preserve"> §8</w:t>
      </w:r>
      <w:r w:rsidR="00291762">
        <w:rPr>
          <w:i/>
          <w:sz w:val="24"/>
          <w:szCs w:val="24"/>
        </w:rPr>
        <w:t xml:space="preserve"> mõistes ja nad võivad või ei või </w:t>
      </w:r>
      <w:r w:rsidR="00291762" w:rsidRPr="00291762">
        <w:rPr>
          <w:i/>
          <w:sz w:val="24"/>
          <w:szCs w:val="24"/>
        </w:rPr>
        <w:t xml:space="preserve">2017. a </w:t>
      </w:r>
      <w:r w:rsidR="005915AA">
        <w:rPr>
          <w:i/>
          <w:sz w:val="24"/>
          <w:szCs w:val="24"/>
        </w:rPr>
        <w:t>I</w:t>
      </w:r>
      <w:r w:rsidR="00291762" w:rsidRPr="00291762">
        <w:rPr>
          <w:i/>
          <w:sz w:val="24"/>
          <w:szCs w:val="24"/>
        </w:rPr>
        <w:t>I taotlusvooru laekunud projektitoetuse taotluste hindamistoimingutest osa võtta ja ei pea</w:t>
      </w:r>
      <w:r w:rsidR="00291762">
        <w:rPr>
          <w:i/>
          <w:sz w:val="24"/>
          <w:szCs w:val="24"/>
        </w:rPr>
        <w:t xml:space="preserve"> või peavad</w:t>
      </w:r>
      <w:r w:rsidR="00291762" w:rsidRPr="00291762">
        <w:rPr>
          <w:i/>
          <w:sz w:val="24"/>
          <w:szCs w:val="24"/>
        </w:rPr>
        <w:t xml:space="preserve"> ennast taandama).</w:t>
      </w:r>
    </w:p>
    <w:p w:rsidR="00D15395" w:rsidRDefault="00D15395" w:rsidP="00D15395">
      <w:r>
        <w:rPr>
          <w:sz w:val="24"/>
          <w:szCs w:val="24"/>
        </w:rPr>
        <w:t>3. EMKF meetme 3.3 tegevussuuna I taotlejate ärakuulamine ja projektitoetuse taotluste arutelu ning hindamine.</w:t>
      </w:r>
    </w:p>
    <w:p w:rsidR="00D15395" w:rsidRDefault="00D15395" w:rsidP="00D15395">
      <w:r>
        <w:rPr>
          <w:sz w:val="24"/>
          <w:szCs w:val="24"/>
        </w:rPr>
        <w:t>4. EMKF meetme 3.3 tegevussuuna II taotlejate ärakuulamine ja projektitoetuse taotluste arutelu ning hindamine.</w:t>
      </w:r>
    </w:p>
    <w:p w:rsidR="00D15395" w:rsidRDefault="00D15395" w:rsidP="00D15395">
      <w:pPr>
        <w:rPr>
          <w:sz w:val="24"/>
          <w:szCs w:val="24"/>
        </w:rPr>
      </w:pPr>
      <w:r>
        <w:rPr>
          <w:sz w:val="24"/>
          <w:szCs w:val="24"/>
        </w:rPr>
        <w:t>5. EMKF meetme 3.3 tegevussuuna III taotlejate ärakuulamine ja projektitoetuse taotluste arutelu ning hindamine.</w:t>
      </w:r>
    </w:p>
    <w:p w:rsidR="00D15395" w:rsidRDefault="005915AA" w:rsidP="00D15395">
      <w:r>
        <w:rPr>
          <w:sz w:val="24"/>
          <w:szCs w:val="24"/>
        </w:rPr>
        <w:t>6</w:t>
      </w:r>
      <w:r w:rsidR="00D15395">
        <w:rPr>
          <w:sz w:val="24"/>
          <w:szCs w:val="24"/>
        </w:rPr>
        <w:t>. EMKF meetme 3.3 tegevussuuna V taotlejate ärakuulamine ja projektitoetuse taotluste arutelu ning hindamine.</w:t>
      </w:r>
    </w:p>
    <w:p w:rsidR="00D15395" w:rsidRDefault="005915AA" w:rsidP="00D15395">
      <w:r>
        <w:rPr>
          <w:sz w:val="24"/>
          <w:szCs w:val="24"/>
        </w:rPr>
        <w:t>7</w:t>
      </w:r>
      <w:r w:rsidR="00D15395">
        <w:rPr>
          <w:sz w:val="24"/>
          <w:szCs w:val="24"/>
        </w:rPr>
        <w:t xml:space="preserve">. Esitatud projektitoetuse taotluste paremusjärjestuse ja koondhinde vormistamine. </w:t>
      </w:r>
    </w:p>
    <w:p w:rsidR="005235A6" w:rsidRDefault="005235A6"/>
    <w:sectPr w:rsidR="0052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95"/>
    <w:rsid w:val="00291762"/>
    <w:rsid w:val="00390367"/>
    <w:rsid w:val="005235A6"/>
    <w:rsid w:val="005915AA"/>
    <w:rsid w:val="00A810E4"/>
    <w:rsid w:val="00D038EB"/>
    <w:rsid w:val="00D15395"/>
    <w:rsid w:val="00E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DAE8"/>
  <w15:chartTrackingRefBased/>
  <w15:docId w15:val="{371BB483-4F53-4208-BEB6-2F176A7A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15395"/>
    <w:pPr>
      <w:suppressAutoHyphens/>
      <w:spacing w:after="200" w:line="276" w:lineRule="auto"/>
    </w:pPr>
    <w:rPr>
      <w:rFonts w:ascii="Times New Roman" w:eastAsia="Times New Roman" w:hAnsi="Times New Roman" w:cs="Times New Roman"/>
      <w:lang w:eastAsia="zh-CN"/>
    </w:rPr>
  </w:style>
  <w:style w:type="paragraph" w:styleId="Pealkiri1">
    <w:name w:val="heading 1"/>
    <w:basedOn w:val="Normaallaad"/>
    <w:next w:val="Normaallaad"/>
    <w:link w:val="Pealkiri1Mrk"/>
    <w:qFormat/>
    <w:rsid w:val="00D15395"/>
    <w:pPr>
      <w:keepNext/>
      <w:numPr>
        <w:numId w:val="1"/>
      </w:numPr>
      <w:spacing w:before="240" w:after="60"/>
      <w:outlineLvl w:val="0"/>
    </w:pPr>
    <w:rPr>
      <w:b/>
      <w:bCs/>
      <w:kern w:val="1"/>
      <w:sz w:val="28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D15395"/>
    <w:rPr>
      <w:rFonts w:ascii="Times New Roman" w:eastAsia="Times New Roman" w:hAnsi="Times New Roman" w:cs="Times New Roman"/>
      <w:b/>
      <w:bCs/>
      <w:kern w:val="1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3</cp:revision>
  <dcterms:created xsi:type="dcterms:W3CDTF">2017-10-04T06:47:00Z</dcterms:created>
  <dcterms:modified xsi:type="dcterms:W3CDTF">2017-10-18T07:20:00Z</dcterms:modified>
</cp:coreProperties>
</file>